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66E" w:rsidRPr="00960CA3" w:rsidRDefault="003F73A5" w:rsidP="00960CA3">
      <w:pPr>
        <w:spacing w:line="240" w:lineRule="auto"/>
        <w:jc w:val="center"/>
        <w:rPr>
          <w:rFonts w:ascii="Arial" w:eastAsiaTheme="minorEastAsia" w:hAnsi="Arial" w:cs="Arial"/>
          <w:b/>
          <w:color w:val="000000" w:themeColor="text1"/>
          <w:kern w:val="24"/>
          <w:sz w:val="28"/>
          <w:szCs w:val="28"/>
          <w:lang w:eastAsia="ru-RU"/>
        </w:rPr>
      </w:pPr>
      <w:r w:rsidRPr="00960CA3">
        <w:rPr>
          <w:rFonts w:ascii="Arial" w:eastAsiaTheme="minorEastAsia" w:hAnsi="Arial" w:cs="Arial"/>
          <w:b/>
          <w:color w:val="000000" w:themeColor="text1"/>
          <w:kern w:val="24"/>
          <w:sz w:val="28"/>
          <w:szCs w:val="28"/>
          <w:lang w:eastAsia="ru-RU"/>
        </w:rPr>
        <w:t xml:space="preserve">Проявление пленок </w:t>
      </w:r>
      <w:r w:rsidR="00960CA3" w:rsidRPr="00960CA3">
        <w:rPr>
          <w:rFonts w:ascii="Arial" w:eastAsiaTheme="minorEastAsia" w:hAnsi="Arial" w:cs="Arial"/>
          <w:b/>
          <w:color w:val="000000" w:themeColor="text1"/>
          <w:kern w:val="24"/>
          <w:sz w:val="28"/>
          <w:szCs w:val="28"/>
          <w:lang w:eastAsia="ru-RU"/>
        </w:rPr>
        <w:t>поверхностно активных</w:t>
      </w:r>
      <w:r w:rsidRPr="00960CA3">
        <w:rPr>
          <w:rFonts w:ascii="Arial" w:eastAsiaTheme="minorEastAsia" w:hAnsi="Arial" w:cs="Arial"/>
          <w:b/>
          <w:color w:val="000000" w:themeColor="text1"/>
          <w:kern w:val="24"/>
          <w:sz w:val="28"/>
          <w:szCs w:val="28"/>
          <w:lang w:eastAsia="ru-RU"/>
        </w:rPr>
        <w:t xml:space="preserve"> веще</w:t>
      </w:r>
      <w:proofErr w:type="gramStart"/>
      <w:r w:rsidRPr="00960CA3">
        <w:rPr>
          <w:rFonts w:ascii="Arial" w:eastAsiaTheme="minorEastAsia" w:hAnsi="Arial" w:cs="Arial"/>
          <w:b/>
          <w:color w:val="000000" w:themeColor="text1"/>
          <w:kern w:val="24"/>
          <w:sz w:val="28"/>
          <w:szCs w:val="28"/>
          <w:lang w:eastAsia="ru-RU"/>
        </w:rPr>
        <w:t>ств в сп</w:t>
      </w:r>
      <w:proofErr w:type="gramEnd"/>
      <w:r w:rsidRPr="00960CA3">
        <w:rPr>
          <w:rFonts w:ascii="Arial" w:eastAsiaTheme="minorEastAsia" w:hAnsi="Arial" w:cs="Arial"/>
          <w:b/>
          <w:color w:val="000000" w:themeColor="text1"/>
          <w:kern w:val="24"/>
          <w:sz w:val="28"/>
          <w:szCs w:val="28"/>
          <w:lang w:eastAsia="ru-RU"/>
        </w:rPr>
        <w:t>утниковых данных оптического диапазона</w:t>
      </w:r>
    </w:p>
    <w:p w:rsidR="003F73A5" w:rsidRDefault="00466DDA" w:rsidP="00960CA3">
      <w:pPr>
        <w:spacing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С.В. </w:t>
      </w:r>
      <w:r w:rsidR="003F73A5" w:rsidRPr="0068466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Станичный</w:t>
      </w:r>
      <w:r w:rsidR="00957D4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,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А.В. </w:t>
      </w:r>
      <w:proofErr w:type="spellStart"/>
      <w:r w:rsidR="00957D4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Киршева</w:t>
      </w:r>
      <w:bookmarkStart w:id="0" w:name="_GoBack"/>
      <w:bookmarkEnd w:id="0"/>
      <w:proofErr w:type="spellEnd"/>
    </w:p>
    <w:p w:rsidR="0068466E" w:rsidRPr="00960CA3" w:rsidRDefault="0068466E" w:rsidP="00960CA3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0CA3">
        <w:rPr>
          <w:rFonts w:ascii="Times New Roman" w:eastAsiaTheme="minorEastAsia" w:hAnsi="Times New Roman" w:cs="Times New Roman"/>
          <w:i/>
          <w:color w:val="000000" w:themeColor="text1"/>
          <w:kern w:val="24"/>
          <w:sz w:val="24"/>
          <w:szCs w:val="24"/>
          <w:lang w:eastAsia="ru-RU"/>
        </w:rPr>
        <w:t>ФГБУН ФИЦ МГИ РАН, Севастополь</w:t>
      </w:r>
    </w:p>
    <w:p w:rsidR="003F73A5" w:rsidRPr="0068466E" w:rsidRDefault="0068466E" w:rsidP="00466DDA">
      <w:pPr>
        <w:pStyle w:val="a3"/>
        <w:spacing w:before="200" w:beforeAutospacing="0" w:after="0" w:afterAutospacing="0" w:line="216" w:lineRule="auto"/>
        <w:jc w:val="both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В лекции</w:t>
      </w:r>
      <w:r w:rsidR="003F73A5" w:rsidRPr="0068466E">
        <w:rPr>
          <w:rFonts w:eastAsiaTheme="minorEastAsia"/>
          <w:color w:val="000000" w:themeColor="text1"/>
          <w:kern w:val="24"/>
          <w:sz w:val="28"/>
          <w:szCs w:val="28"/>
        </w:rPr>
        <w:t xml:space="preserve"> рассмотрены возможности использования данных спутникового дистанционного зондирования для исследования проявлений плёночных загрязнений в данных оптических сканеров. Использованы данные сканеров </w:t>
      </w:r>
      <w:r w:rsidR="003F73A5" w:rsidRPr="0068466E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OLI</w:t>
      </w:r>
      <w:r w:rsidR="003F73A5" w:rsidRPr="0068466E">
        <w:rPr>
          <w:rFonts w:eastAsiaTheme="minorEastAsia"/>
          <w:color w:val="000000" w:themeColor="text1"/>
          <w:kern w:val="24"/>
          <w:sz w:val="28"/>
          <w:szCs w:val="28"/>
        </w:rPr>
        <w:t xml:space="preserve">, </w:t>
      </w:r>
      <w:r w:rsidR="003F73A5" w:rsidRPr="0068466E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MSI</w:t>
      </w:r>
      <w:r w:rsidR="003F73A5" w:rsidRPr="0068466E">
        <w:rPr>
          <w:rFonts w:eastAsiaTheme="minorEastAsia"/>
          <w:color w:val="000000" w:themeColor="text1"/>
          <w:kern w:val="24"/>
          <w:sz w:val="28"/>
          <w:szCs w:val="28"/>
        </w:rPr>
        <w:t xml:space="preserve">, </w:t>
      </w:r>
      <w:r w:rsidR="003F73A5" w:rsidRPr="0068466E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MODIS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:rsidR="003F73A5" w:rsidRPr="0068466E" w:rsidRDefault="003F73A5" w:rsidP="00466DDA">
      <w:pPr>
        <w:pStyle w:val="a4"/>
        <w:numPr>
          <w:ilvl w:val="0"/>
          <w:numId w:val="1"/>
        </w:numPr>
        <w:spacing w:line="216" w:lineRule="auto"/>
        <w:jc w:val="both"/>
        <w:rPr>
          <w:sz w:val="28"/>
          <w:szCs w:val="28"/>
        </w:rPr>
      </w:pPr>
      <w:r w:rsidRPr="0068466E">
        <w:rPr>
          <w:rFonts w:eastAsiaTheme="minorEastAsia"/>
          <w:color w:val="000000" w:themeColor="text1"/>
          <w:kern w:val="24"/>
          <w:sz w:val="28"/>
          <w:szCs w:val="28"/>
        </w:rPr>
        <w:t>Выделены оптимальные условия наблюдений для детектирования загрязнений на данных оптических сканеров. Показано, что наилучшее проявление регистрируется в северном полушарии при наблюдении спутника в южную полусферу, где находится Солнце.</w:t>
      </w:r>
    </w:p>
    <w:p w:rsidR="003F73A5" w:rsidRPr="0068466E" w:rsidRDefault="003F73A5" w:rsidP="00466DDA">
      <w:pPr>
        <w:pStyle w:val="a4"/>
        <w:numPr>
          <w:ilvl w:val="0"/>
          <w:numId w:val="1"/>
        </w:numPr>
        <w:spacing w:line="216" w:lineRule="auto"/>
        <w:jc w:val="both"/>
        <w:rPr>
          <w:sz w:val="28"/>
          <w:szCs w:val="28"/>
        </w:rPr>
      </w:pPr>
      <w:r w:rsidRPr="0068466E">
        <w:rPr>
          <w:rFonts w:eastAsiaTheme="minorEastAsia"/>
          <w:color w:val="000000" w:themeColor="text1"/>
          <w:kern w:val="24"/>
          <w:sz w:val="28"/>
          <w:szCs w:val="28"/>
        </w:rPr>
        <w:t>Продемонстрированы возможности оценки толщины плёнки и объема загрязнений с использованием интерференционного эффекта и многоканальной съемки.</w:t>
      </w:r>
    </w:p>
    <w:p w:rsidR="003F73A5" w:rsidRPr="0068466E" w:rsidRDefault="003F73A5" w:rsidP="00466DDA">
      <w:pPr>
        <w:pStyle w:val="a4"/>
        <w:numPr>
          <w:ilvl w:val="0"/>
          <w:numId w:val="1"/>
        </w:numPr>
        <w:spacing w:line="216" w:lineRule="auto"/>
        <w:jc w:val="both"/>
        <w:rPr>
          <w:sz w:val="28"/>
          <w:szCs w:val="28"/>
        </w:rPr>
      </w:pPr>
      <w:r w:rsidRPr="0068466E">
        <w:rPr>
          <w:rFonts w:eastAsiaTheme="minorEastAsia"/>
          <w:color w:val="000000" w:themeColor="text1"/>
          <w:kern w:val="24"/>
          <w:sz w:val="28"/>
          <w:szCs w:val="28"/>
        </w:rPr>
        <w:t xml:space="preserve">Рассмотрены примеры проявления ПАВ в виде </w:t>
      </w:r>
      <w:proofErr w:type="spellStart"/>
      <w:r w:rsidRPr="0068466E">
        <w:rPr>
          <w:rFonts w:eastAsiaTheme="minorEastAsia"/>
          <w:color w:val="000000" w:themeColor="text1"/>
          <w:kern w:val="24"/>
          <w:sz w:val="28"/>
          <w:szCs w:val="28"/>
        </w:rPr>
        <w:t>цианобактерий</w:t>
      </w:r>
      <w:proofErr w:type="spellEnd"/>
      <w:r w:rsidRPr="0068466E">
        <w:rPr>
          <w:rFonts w:eastAsiaTheme="minorEastAsia"/>
          <w:color w:val="000000" w:themeColor="text1"/>
          <w:kern w:val="24"/>
          <w:sz w:val="28"/>
          <w:szCs w:val="28"/>
        </w:rPr>
        <w:t xml:space="preserve"> и морской слизи в многоканальных данных.</w:t>
      </w:r>
    </w:p>
    <w:p w:rsidR="003F73A5" w:rsidRPr="0068466E" w:rsidRDefault="003F73A5" w:rsidP="00466DDA">
      <w:pPr>
        <w:pStyle w:val="a4"/>
        <w:numPr>
          <w:ilvl w:val="0"/>
          <w:numId w:val="1"/>
        </w:numPr>
        <w:spacing w:line="216" w:lineRule="auto"/>
        <w:jc w:val="both"/>
        <w:rPr>
          <w:sz w:val="28"/>
          <w:szCs w:val="28"/>
        </w:rPr>
      </w:pPr>
      <w:r w:rsidRPr="0068466E">
        <w:rPr>
          <w:rFonts w:eastAsiaTheme="minorEastAsia"/>
          <w:color w:val="000000" w:themeColor="text1"/>
          <w:kern w:val="24"/>
          <w:sz w:val="28"/>
          <w:szCs w:val="28"/>
        </w:rPr>
        <w:t xml:space="preserve">Приведены примеры регистрации </w:t>
      </w:r>
      <w:r w:rsidR="0068466E">
        <w:rPr>
          <w:rFonts w:eastAsiaTheme="minorEastAsia"/>
          <w:color w:val="000000" w:themeColor="text1"/>
          <w:kern w:val="24"/>
          <w:sz w:val="28"/>
          <w:szCs w:val="28"/>
        </w:rPr>
        <w:t xml:space="preserve">проявления ПАВ от </w:t>
      </w:r>
      <w:r w:rsidRPr="0068466E">
        <w:rPr>
          <w:rFonts w:eastAsiaTheme="minorEastAsia"/>
          <w:color w:val="000000" w:themeColor="text1"/>
          <w:kern w:val="24"/>
          <w:sz w:val="28"/>
          <w:szCs w:val="28"/>
        </w:rPr>
        <w:t xml:space="preserve">донных источников индуцируемых </w:t>
      </w:r>
      <w:proofErr w:type="spellStart"/>
      <w:r w:rsidRPr="0068466E">
        <w:rPr>
          <w:rFonts w:eastAsiaTheme="minorEastAsia"/>
          <w:color w:val="000000" w:themeColor="text1"/>
          <w:kern w:val="24"/>
          <w:sz w:val="28"/>
          <w:szCs w:val="28"/>
        </w:rPr>
        <w:t>даунвеллингом</w:t>
      </w:r>
      <w:proofErr w:type="spellEnd"/>
      <w:r w:rsidR="0068466E">
        <w:rPr>
          <w:rFonts w:eastAsiaTheme="minorEastAsia"/>
          <w:color w:val="000000" w:themeColor="text1"/>
          <w:kern w:val="24"/>
          <w:sz w:val="28"/>
          <w:szCs w:val="28"/>
        </w:rPr>
        <w:t>.</w:t>
      </w:r>
      <w:r w:rsidRPr="0068466E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</w:p>
    <w:p w:rsidR="003F73A5" w:rsidRPr="0068466E" w:rsidRDefault="003F73A5" w:rsidP="00466DDA">
      <w:pPr>
        <w:pStyle w:val="a4"/>
        <w:numPr>
          <w:ilvl w:val="0"/>
          <w:numId w:val="1"/>
        </w:numPr>
        <w:spacing w:line="216" w:lineRule="auto"/>
        <w:jc w:val="both"/>
        <w:rPr>
          <w:sz w:val="28"/>
          <w:szCs w:val="28"/>
        </w:rPr>
      </w:pPr>
      <w:r w:rsidRPr="0068466E">
        <w:rPr>
          <w:rFonts w:eastAsiaTheme="minorEastAsia"/>
          <w:color w:val="000000" w:themeColor="text1"/>
          <w:kern w:val="24"/>
          <w:sz w:val="28"/>
          <w:szCs w:val="28"/>
        </w:rPr>
        <w:t xml:space="preserve">Рассмотрено проявление загрязнений и их распространение после аварии танкеров </w:t>
      </w:r>
      <w:proofErr w:type="spellStart"/>
      <w:r w:rsidRPr="0068466E">
        <w:rPr>
          <w:rFonts w:eastAsiaTheme="minorEastAsia"/>
          <w:color w:val="000000" w:themeColor="text1"/>
          <w:kern w:val="24"/>
          <w:sz w:val="28"/>
          <w:szCs w:val="28"/>
        </w:rPr>
        <w:t>Волгонефть</w:t>
      </w:r>
      <w:proofErr w:type="spellEnd"/>
      <w:r w:rsidRPr="0068466E">
        <w:rPr>
          <w:rFonts w:eastAsiaTheme="minorEastAsia"/>
          <w:color w:val="000000" w:themeColor="text1"/>
          <w:kern w:val="24"/>
          <w:sz w:val="28"/>
          <w:szCs w:val="28"/>
        </w:rPr>
        <w:t xml:space="preserve"> в Керченском проливе и в процессе ликвидации последствий.</w:t>
      </w:r>
    </w:p>
    <w:p w:rsidR="00322B25" w:rsidRPr="003F73A5" w:rsidRDefault="00322B25" w:rsidP="00466DDA">
      <w:pPr>
        <w:jc w:val="both"/>
        <w:rPr>
          <w:sz w:val="28"/>
          <w:szCs w:val="28"/>
        </w:rPr>
      </w:pPr>
    </w:p>
    <w:sectPr w:rsidR="00322B25" w:rsidRPr="003F7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D7B0F"/>
    <w:multiLevelType w:val="hybridMultilevel"/>
    <w:tmpl w:val="86FE4698"/>
    <w:lvl w:ilvl="0" w:tplc="8ADA78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E0AB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34FD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1847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7892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34C7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6200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A825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B67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3A5"/>
    <w:rsid w:val="00322B25"/>
    <w:rsid w:val="003F73A5"/>
    <w:rsid w:val="00466DDA"/>
    <w:rsid w:val="0068466E"/>
    <w:rsid w:val="00957D4A"/>
    <w:rsid w:val="00960CA3"/>
    <w:rsid w:val="00A9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7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F73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7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F73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4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472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00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9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43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24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Olga</cp:lastModifiedBy>
  <cp:revision>2</cp:revision>
  <dcterms:created xsi:type="dcterms:W3CDTF">2025-06-11T15:55:00Z</dcterms:created>
  <dcterms:modified xsi:type="dcterms:W3CDTF">2025-06-11T15:55:00Z</dcterms:modified>
</cp:coreProperties>
</file>