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B77DB" w14:textId="77777777" w:rsidR="00DA42CA" w:rsidRPr="00447828" w:rsidRDefault="00FD6D1A">
      <w:pPr>
        <w:keepNext/>
        <w:spacing w:after="10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FD6D1A">
        <w:rPr>
          <w:rFonts w:ascii="Times New Roman" w:eastAsia="Times New Roman" w:hAnsi="Times New Roman"/>
          <w:b/>
          <w:sz w:val="24"/>
          <w:lang w:val="ru-RU"/>
        </w:rPr>
        <w:t xml:space="preserve">ПРИМЕНЕНИЕ АВТОЭНКОДЕРА И ПЛОТНОСТНОЙ КЛАСТЕРИЗАЦИИ ДЛЯ КЛАССИФИКАЦИИ ФОРМ ОТРАЖЕННЫХ ИМПУЛЬСОВ АЛЬТИМЕТРА </w:t>
      </w:r>
    </w:p>
    <w:p w14:paraId="5620B8E9" w14:textId="794EE887" w:rsidR="00FD6D1A" w:rsidRPr="00FD6D1A" w:rsidRDefault="00FD6D1A">
      <w:pPr>
        <w:keepNext/>
        <w:spacing w:after="100" w:line="240" w:lineRule="auto"/>
        <w:jc w:val="center"/>
        <w:rPr>
          <w:rFonts w:ascii="Times New Roman" w:eastAsia="Times New Roman" w:hAnsi="Times New Roman"/>
          <w:b/>
          <w:sz w:val="24"/>
          <w:lang w:val="ru-RU"/>
        </w:rPr>
      </w:pPr>
      <w:r w:rsidRPr="00FD6D1A">
        <w:rPr>
          <w:rFonts w:ascii="Times New Roman" w:eastAsia="Times New Roman" w:hAnsi="Times New Roman"/>
          <w:b/>
          <w:sz w:val="24"/>
          <w:lang w:val="ru-RU"/>
        </w:rPr>
        <w:t>(НА ПРИМЕРЕ РЫБИНСКОГО ВОДОХРАНИЛИЩА)</w:t>
      </w:r>
    </w:p>
    <w:p w14:paraId="1D6C0A18" w14:textId="6395D64C" w:rsidR="00C2703D" w:rsidRDefault="002464D3">
      <w:pPr>
        <w:keepNext/>
        <w:spacing w:after="100" w:line="240" w:lineRule="auto"/>
        <w:jc w:val="center"/>
        <w:rPr>
          <w:rFonts w:ascii="Times New Roman" w:eastAsia="Times New Roman" w:hAnsi="Times New Roman"/>
          <w:vertAlign w:val="superscript"/>
          <w:lang w:val="ru-RU"/>
        </w:rPr>
      </w:pPr>
      <w:r w:rsidRPr="001B30D7">
        <w:rPr>
          <w:rFonts w:ascii="Times New Roman" w:eastAsia="Times New Roman" w:hAnsi="Times New Roman"/>
          <w:lang w:val="ru-RU"/>
        </w:rPr>
        <w:t>В. Бордюжа</w:t>
      </w:r>
      <w:r w:rsidR="00447828">
        <w:rPr>
          <w:rFonts w:ascii="Times New Roman" w:eastAsia="Times New Roman" w:hAnsi="Times New Roman"/>
          <w:lang w:val="ru-RU"/>
        </w:rPr>
        <w:t xml:space="preserve"> </w:t>
      </w:r>
      <w:r w:rsidR="00447828" w:rsidRPr="00447828">
        <w:rPr>
          <w:rFonts w:ascii="Times New Roman" w:eastAsia="Times New Roman" w:hAnsi="Times New Roman"/>
          <w:vertAlign w:val="superscript"/>
          <w:lang w:val="ru-RU"/>
        </w:rPr>
        <w:t>1</w:t>
      </w:r>
      <w:r w:rsidR="00447828">
        <w:rPr>
          <w:rFonts w:ascii="Times New Roman" w:eastAsia="Times New Roman" w:hAnsi="Times New Roman"/>
          <w:lang w:val="ru-RU"/>
        </w:rPr>
        <w:t>,</w:t>
      </w:r>
      <w:r w:rsidRPr="001B30D7">
        <w:rPr>
          <w:rFonts w:ascii="Times New Roman" w:eastAsia="Times New Roman" w:hAnsi="Times New Roman"/>
          <w:lang w:val="ru-RU"/>
        </w:rPr>
        <w:t xml:space="preserve"> </w:t>
      </w:r>
      <w:r w:rsidR="00447828">
        <w:rPr>
          <w:rFonts w:ascii="Times New Roman" w:eastAsia="Times New Roman" w:hAnsi="Times New Roman"/>
          <w:lang w:val="ru-RU"/>
        </w:rPr>
        <w:t>М.Н. Назаров</w:t>
      </w:r>
      <w:r w:rsidR="00447828" w:rsidRPr="00447828">
        <w:rPr>
          <w:rFonts w:ascii="Times New Roman" w:eastAsia="Times New Roman" w:hAnsi="Times New Roman"/>
          <w:vertAlign w:val="superscript"/>
          <w:lang w:val="ru-RU"/>
        </w:rPr>
        <w:t>1</w:t>
      </w:r>
      <w:r w:rsidR="00447828">
        <w:rPr>
          <w:rFonts w:ascii="Times New Roman" w:eastAsia="Times New Roman" w:hAnsi="Times New Roman"/>
          <w:lang w:val="ru-RU"/>
        </w:rPr>
        <w:t xml:space="preserve">, </w:t>
      </w:r>
      <w:r w:rsidRPr="001B30D7">
        <w:rPr>
          <w:rFonts w:ascii="Times New Roman" w:eastAsia="Times New Roman" w:hAnsi="Times New Roman"/>
          <w:lang w:val="ru-RU"/>
        </w:rPr>
        <w:t>С. А. Лебедев</w:t>
      </w:r>
      <w:r w:rsidR="00447828" w:rsidRPr="00447828">
        <w:rPr>
          <w:rFonts w:ascii="Times New Roman" w:eastAsia="Times New Roman" w:hAnsi="Times New Roman"/>
          <w:vertAlign w:val="superscript"/>
          <w:lang w:val="ru-RU"/>
        </w:rPr>
        <w:t>1</w:t>
      </w:r>
      <w:r w:rsidR="00447828">
        <w:rPr>
          <w:rFonts w:ascii="Times New Roman" w:eastAsia="Times New Roman" w:hAnsi="Times New Roman"/>
          <w:vertAlign w:val="superscript"/>
          <w:lang w:val="ru-RU"/>
        </w:rPr>
        <w:t>,2,3</w:t>
      </w:r>
    </w:p>
    <w:p w14:paraId="064B1680" w14:textId="015C19E6" w:rsidR="00447828" w:rsidRDefault="00447828">
      <w:pPr>
        <w:keepNext/>
        <w:spacing w:after="100" w:line="240" w:lineRule="auto"/>
        <w:jc w:val="center"/>
        <w:rPr>
          <w:rFonts w:ascii="Times New Roman" w:eastAsia="Times New Roman" w:hAnsi="Times New Roman"/>
          <w:lang w:val="ru-RU"/>
        </w:rPr>
      </w:pPr>
      <w:r w:rsidRPr="00447828">
        <w:rPr>
          <w:rFonts w:ascii="Times New Roman" w:eastAsia="Times New Roman" w:hAnsi="Times New Roman"/>
          <w:vertAlign w:val="superscript"/>
          <w:lang w:val="ru-RU"/>
        </w:rPr>
        <w:t>1</w:t>
      </w:r>
      <w:r>
        <w:rPr>
          <w:rFonts w:ascii="Times New Roman" w:eastAsia="Times New Roman" w:hAnsi="Times New Roman"/>
          <w:lang w:val="ru-RU"/>
        </w:rPr>
        <w:t xml:space="preserve"> </w:t>
      </w:r>
      <w:r w:rsidRPr="00447828">
        <w:rPr>
          <w:rFonts w:ascii="Times New Roman" w:eastAsia="Times New Roman" w:hAnsi="Times New Roman"/>
          <w:lang w:val="ru-RU"/>
        </w:rPr>
        <w:t xml:space="preserve">Национальный исследовательский университет </w:t>
      </w:r>
      <w:r>
        <w:rPr>
          <w:rFonts w:ascii="Times New Roman" w:eastAsia="Times New Roman" w:hAnsi="Times New Roman"/>
          <w:lang w:val="ru-RU"/>
        </w:rPr>
        <w:t>«</w:t>
      </w:r>
      <w:r w:rsidRPr="00447828">
        <w:rPr>
          <w:rFonts w:ascii="Times New Roman" w:eastAsia="Times New Roman" w:hAnsi="Times New Roman"/>
          <w:lang w:val="ru-RU"/>
        </w:rPr>
        <w:t>Московский институт электронной техники</w:t>
      </w:r>
      <w:r>
        <w:rPr>
          <w:rFonts w:ascii="Times New Roman" w:eastAsia="Times New Roman" w:hAnsi="Times New Roman"/>
          <w:lang w:val="ru-RU"/>
        </w:rPr>
        <w:t>»,</w:t>
      </w:r>
    </w:p>
    <w:p w14:paraId="54998EA1" w14:textId="019662E2" w:rsidR="00447828" w:rsidRDefault="00447828" w:rsidP="00447828">
      <w:pPr>
        <w:keepNext/>
        <w:spacing w:after="100" w:line="240" w:lineRule="auto"/>
        <w:jc w:val="center"/>
        <w:rPr>
          <w:rFonts w:ascii="Times New Roman" w:eastAsia="Times New Roman" w:hAnsi="Times New Roman"/>
          <w:lang w:val="ru-RU"/>
        </w:rPr>
      </w:pPr>
      <w:r>
        <w:rPr>
          <w:rFonts w:ascii="Times New Roman" w:eastAsia="Times New Roman" w:hAnsi="Times New Roman"/>
          <w:vertAlign w:val="superscript"/>
          <w:lang w:val="ru-RU"/>
        </w:rPr>
        <w:t>2</w:t>
      </w:r>
      <w:r>
        <w:rPr>
          <w:rFonts w:ascii="Times New Roman" w:eastAsia="Times New Roman" w:hAnsi="Times New Roman"/>
          <w:lang w:val="ru-RU"/>
        </w:rPr>
        <w:t xml:space="preserve"> Геофизический центра РАН,</w:t>
      </w:r>
    </w:p>
    <w:p w14:paraId="530EF915" w14:textId="44DF7054" w:rsidR="00447828" w:rsidRPr="00C7440A" w:rsidRDefault="00447828" w:rsidP="00447828">
      <w:pPr>
        <w:keepNext/>
        <w:spacing w:after="10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vertAlign w:val="superscript"/>
          <w:lang w:val="ru-RU"/>
        </w:rPr>
        <w:t>3</w:t>
      </w:r>
      <w:r>
        <w:rPr>
          <w:rFonts w:ascii="Times New Roman" w:eastAsia="Times New Roman" w:hAnsi="Times New Roman"/>
          <w:lang w:val="ru-RU"/>
        </w:rPr>
        <w:t xml:space="preserve"> Майкопский технологический университет</w:t>
      </w:r>
      <w:r w:rsidR="00C7440A">
        <w:rPr>
          <w:rFonts w:ascii="Times New Roman" w:eastAsia="Times New Roman" w:hAnsi="Times New Roman"/>
        </w:rPr>
        <w:t>.</w:t>
      </w:r>
    </w:p>
    <w:p w14:paraId="4A476E16" w14:textId="77777777" w:rsidR="00447828" w:rsidRPr="00447828" w:rsidRDefault="00447828">
      <w:pPr>
        <w:keepNext/>
        <w:spacing w:after="100" w:line="240" w:lineRule="auto"/>
        <w:jc w:val="center"/>
        <w:rPr>
          <w:lang w:val="ru-RU"/>
        </w:rPr>
      </w:pPr>
    </w:p>
    <w:p w14:paraId="54CC0BF1" w14:textId="33BFBF75" w:rsidR="00C2703D" w:rsidRPr="001B30D7" w:rsidRDefault="002464D3">
      <w:pPr>
        <w:keepNext/>
        <w:spacing w:after="100" w:line="240" w:lineRule="auto"/>
        <w:jc w:val="both"/>
        <w:rPr>
          <w:lang w:val="ru-RU"/>
        </w:rPr>
      </w:pPr>
      <w:r w:rsidRPr="00447828">
        <w:rPr>
          <w:rFonts w:ascii="Times New Roman" w:eastAsia="Times New Roman" w:hAnsi="Times New Roman"/>
          <w:i/>
          <w:sz w:val="21"/>
          <w:u w:val="single"/>
          <w:lang w:val="ru-RU"/>
        </w:rPr>
        <w:t>Ключевые слова</w:t>
      </w:r>
      <w:r w:rsidRPr="001B30D7">
        <w:rPr>
          <w:rFonts w:ascii="Times New Roman" w:eastAsia="Times New Roman" w:hAnsi="Times New Roman"/>
          <w:i/>
          <w:sz w:val="21"/>
          <w:lang w:val="ru-RU"/>
        </w:rPr>
        <w:t xml:space="preserve">: </w:t>
      </w:r>
      <w:r w:rsidR="00447828">
        <w:rPr>
          <w:rFonts w:ascii="Times New Roman" w:eastAsia="Times New Roman" w:hAnsi="Times New Roman"/>
          <w:i/>
          <w:sz w:val="21"/>
          <w:lang w:val="ru-RU"/>
        </w:rPr>
        <w:t>спутниковая альтиметрия</w:t>
      </w:r>
      <w:r w:rsidRPr="001B30D7">
        <w:rPr>
          <w:rFonts w:ascii="Times New Roman" w:eastAsia="Times New Roman" w:hAnsi="Times New Roman"/>
          <w:i/>
          <w:sz w:val="21"/>
          <w:lang w:val="ru-RU"/>
        </w:rPr>
        <w:t>, форм</w:t>
      </w:r>
      <w:r w:rsidR="005F0CF8">
        <w:rPr>
          <w:rFonts w:ascii="Times New Roman" w:eastAsia="Times New Roman" w:hAnsi="Times New Roman"/>
          <w:i/>
          <w:sz w:val="21"/>
          <w:lang w:val="ru-RU"/>
        </w:rPr>
        <w:t>а</w:t>
      </w:r>
      <w:r w:rsidR="00447828">
        <w:rPr>
          <w:rFonts w:ascii="Times New Roman" w:eastAsia="Times New Roman" w:hAnsi="Times New Roman"/>
          <w:i/>
          <w:sz w:val="21"/>
          <w:lang w:val="ru-RU"/>
        </w:rPr>
        <w:t xml:space="preserve"> отраженного импульса</w:t>
      </w:r>
      <w:r w:rsidR="005F0CF8">
        <w:rPr>
          <w:rFonts w:ascii="Times New Roman" w:eastAsia="Times New Roman" w:hAnsi="Times New Roman"/>
          <w:i/>
          <w:sz w:val="21"/>
          <w:lang w:val="ru-RU"/>
        </w:rPr>
        <w:t xml:space="preserve"> альтиметра</w:t>
      </w:r>
      <w:r w:rsidRPr="001B30D7">
        <w:rPr>
          <w:rFonts w:ascii="Times New Roman" w:eastAsia="Times New Roman" w:hAnsi="Times New Roman"/>
          <w:i/>
          <w:sz w:val="21"/>
          <w:lang w:val="ru-RU"/>
        </w:rPr>
        <w:t xml:space="preserve">, автоэнкодер, латентное пространство, </w:t>
      </w:r>
      <w:r>
        <w:rPr>
          <w:rFonts w:ascii="Times New Roman" w:eastAsia="Times New Roman" w:hAnsi="Times New Roman"/>
          <w:i/>
          <w:sz w:val="21"/>
        </w:rPr>
        <w:t>HDBSCAN</w:t>
      </w:r>
      <w:r w:rsidRPr="001B30D7">
        <w:rPr>
          <w:rFonts w:ascii="Times New Roman" w:eastAsia="Times New Roman" w:hAnsi="Times New Roman"/>
          <w:i/>
          <w:sz w:val="21"/>
          <w:lang w:val="ru-RU"/>
        </w:rPr>
        <w:t>, кластеризация</w:t>
      </w:r>
    </w:p>
    <w:p w14:paraId="0F7B642C" w14:textId="77777777" w:rsidR="00447828" w:rsidRDefault="00447828">
      <w:pPr>
        <w:spacing w:after="60" w:line="240" w:lineRule="auto"/>
        <w:ind w:firstLine="340"/>
        <w:jc w:val="both"/>
        <w:rPr>
          <w:rFonts w:ascii="Times New Roman" w:eastAsia="Times New Roman" w:hAnsi="Times New Roman"/>
          <w:sz w:val="21"/>
          <w:lang w:val="ru-RU"/>
        </w:rPr>
      </w:pPr>
    </w:p>
    <w:p w14:paraId="2B881414" w14:textId="72324F35" w:rsidR="00447828" w:rsidRPr="006B20BE" w:rsidRDefault="00447828">
      <w:pPr>
        <w:spacing w:after="60" w:line="240" w:lineRule="auto"/>
        <w:ind w:firstLine="340"/>
        <w:jc w:val="both"/>
        <w:rPr>
          <w:rFonts w:ascii="Times New Roman" w:eastAsia="Times New Roman" w:hAnsi="Times New Roman"/>
          <w:sz w:val="21"/>
          <w:lang w:val="ru-RU"/>
        </w:rPr>
      </w:pPr>
      <w:r>
        <w:rPr>
          <w:rFonts w:ascii="Times New Roman" w:eastAsia="Times New Roman" w:hAnsi="Times New Roman"/>
          <w:sz w:val="21"/>
          <w:lang w:val="ru-RU"/>
        </w:rPr>
        <w:t xml:space="preserve">Классификация форм отраженного импульса альтиметра </w:t>
      </w:r>
      <w:r w:rsidR="002464D3">
        <w:rPr>
          <w:rFonts w:ascii="Times New Roman" w:eastAsia="Times New Roman" w:hAnsi="Times New Roman"/>
          <w:sz w:val="21"/>
          <w:lang w:val="ru-RU"/>
        </w:rPr>
        <w:t xml:space="preserve">(ФОИА) </w:t>
      </w:r>
      <w:r>
        <w:rPr>
          <w:rFonts w:ascii="Times New Roman" w:eastAsia="Times New Roman" w:hAnsi="Times New Roman"/>
          <w:sz w:val="21"/>
          <w:lang w:val="ru-RU"/>
        </w:rPr>
        <w:t xml:space="preserve">– один из </w:t>
      </w:r>
      <w:r w:rsidR="00E451E0">
        <w:rPr>
          <w:rFonts w:ascii="Times New Roman" w:eastAsia="Times New Roman" w:hAnsi="Times New Roman"/>
          <w:sz w:val="21"/>
          <w:lang w:val="ru-RU"/>
        </w:rPr>
        <w:t>важнейших</w:t>
      </w:r>
      <w:r>
        <w:rPr>
          <w:rFonts w:ascii="Times New Roman" w:eastAsia="Times New Roman" w:hAnsi="Times New Roman"/>
          <w:sz w:val="21"/>
          <w:lang w:val="ru-RU"/>
        </w:rPr>
        <w:t xml:space="preserve"> </w:t>
      </w:r>
      <w:r w:rsidR="00E451E0">
        <w:rPr>
          <w:rFonts w:ascii="Times New Roman" w:eastAsia="Times New Roman" w:hAnsi="Times New Roman"/>
          <w:sz w:val="21"/>
          <w:lang w:val="ru-RU"/>
        </w:rPr>
        <w:t xml:space="preserve">этапов обработки данных спутниковой альтиметрии. В зависимости от её </w:t>
      </w:r>
      <w:r w:rsidR="006B20BE">
        <w:rPr>
          <w:rFonts w:ascii="Times New Roman" w:eastAsia="Times New Roman" w:hAnsi="Times New Roman"/>
          <w:sz w:val="21"/>
          <w:lang w:val="ru-RU"/>
        </w:rPr>
        <w:t xml:space="preserve">результатов </w:t>
      </w:r>
      <w:r w:rsidR="00E451E0">
        <w:rPr>
          <w:rFonts w:ascii="Times New Roman" w:eastAsia="Times New Roman" w:hAnsi="Times New Roman"/>
          <w:sz w:val="21"/>
          <w:lang w:val="ru-RU"/>
        </w:rPr>
        <w:t>выбирается соответствующий классу алгоритм ретрекинга (обработки формы отраженного импульса)</w:t>
      </w:r>
      <w:r w:rsidR="006B20BE">
        <w:rPr>
          <w:rFonts w:ascii="Times New Roman" w:eastAsia="Times New Roman" w:hAnsi="Times New Roman"/>
          <w:sz w:val="21"/>
          <w:lang w:val="ru-RU"/>
        </w:rPr>
        <w:t xml:space="preserve"> </w:t>
      </w:r>
      <w:r w:rsidR="006B20BE" w:rsidRPr="006B20BE">
        <w:rPr>
          <w:rFonts w:ascii="Times New Roman" w:eastAsia="Times New Roman" w:hAnsi="Times New Roman"/>
          <w:sz w:val="21"/>
          <w:lang w:val="ru-RU"/>
        </w:rPr>
        <w:t>[</w:t>
      </w:r>
      <w:r w:rsidR="006E76FC" w:rsidRPr="006E76FC">
        <w:rPr>
          <w:rFonts w:ascii="Times New Roman" w:eastAsia="Times New Roman" w:hAnsi="Times New Roman"/>
          <w:sz w:val="21"/>
          <w:lang w:val="ru-RU"/>
        </w:rPr>
        <w:t>1</w:t>
      </w:r>
      <w:r w:rsidR="006B20BE" w:rsidRPr="006B20BE">
        <w:rPr>
          <w:rFonts w:ascii="Times New Roman" w:eastAsia="Times New Roman" w:hAnsi="Times New Roman"/>
          <w:sz w:val="21"/>
          <w:lang w:val="ru-RU"/>
        </w:rPr>
        <w:t>]</w:t>
      </w:r>
    </w:p>
    <w:p w14:paraId="32F2F27F" w14:textId="1EA6E291" w:rsidR="00C2703D" w:rsidRPr="001B30D7" w:rsidRDefault="00007B38">
      <w:pPr>
        <w:spacing w:after="60" w:line="240" w:lineRule="auto"/>
        <w:ind w:firstLine="340"/>
        <w:jc w:val="both"/>
        <w:rPr>
          <w:lang w:val="ru-RU"/>
        </w:rPr>
      </w:pPr>
      <w:r>
        <w:rPr>
          <w:rFonts w:ascii="Times New Roman" w:eastAsia="Times New Roman" w:hAnsi="Times New Roman"/>
          <w:sz w:val="21"/>
          <w:lang w:val="ru-RU"/>
        </w:rPr>
        <w:t xml:space="preserve">В </w:t>
      </w:r>
      <w:r w:rsidRPr="001B30D7">
        <w:rPr>
          <w:rFonts w:ascii="Times New Roman" w:eastAsia="Times New Roman" w:hAnsi="Times New Roman"/>
          <w:sz w:val="21"/>
          <w:lang w:val="ru-RU"/>
        </w:rPr>
        <w:t>исследован</w:t>
      </w:r>
      <w:r>
        <w:rPr>
          <w:rFonts w:ascii="Times New Roman" w:eastAsia="Times New Roman" w:hAnsi="Times New Roman"/>
          <w:sz w:val="21"/>
          <w:lang w:val="ru-RU"/>
        </w:rPr>
        <w:t>ии использовались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</w:t>
      </w:r>
      <w:r w:rsidR="002464D3">
        <w:rPr>
          <w:rFonts w:ascii="Times New Roman" w:eastAsia="Times New Roman" w:hAnsi="Times New Roman"/>
          <w:sz w:val="21"/>
          <w:lang w:val="ru-RU"/>
        </w:rPr>
        <w:t xml:space="preserve">ФОИА </w:t>
      </w:r>
      <w:r>
        <w:rPr>
          <w:rFonts w:ascii="Times New Roman" w:eastAsia="Times New Roman" w:hAnsi="Times New Roman"/>
          <w:sz w:val="21"/>
          <w:lang w:val="ru-RU"/>
        </w:rPr>
        <w:t xml:space="preserve">альтиметрических измерений спутников </w:t>
      </w:r>
      <w:r w:rsidR="002464D3">
        <w:rPr>
          <w:rFonts w:ascii="Times New Roman" w:eastAsia="Times New Roman" w:hAnsi="Times New Roman"/>
          <w:sz w:val="21"/>
        </w:rPr>
        <w:t>Jason</w:t>
      </w:r>
      <w:r w:rsidR="002464D3" w:rsidRPr="002464D3">
        <w:rPr>
          <w:rFonts w:ascii="Times New Roman" w:eastAsia="Times New Roman" w:hAnsi="Times New Roman"/>
          <w:sz w:val="21"/>
          <w:lang w:val="ru-RU"/>
        </w:rPr>
        <w:t>–1/2/3</w:t>
      </w:r>
      <w:r w:rsidR="002464D3" w:rsidRPr="001B30D7">
        <w:rPr>
          <w:rFonts w:ascii="Times New Roman" w:eastAsia="Times New Roman" w:hAnsi="Times New Roman"/>
          <w:sz w:val="21"/>
          <w:lang w:val="ru-RU"/>
        </w:rPr>
        <w:t xml:space="preserve"> в частотных </w:t>
      </w:r>
      <w:r w:rsidR="002464D3">
        <w:rPr>
          <w:rFonts w:ascii="Times New Roman" w:eastAsia="Times New Roman" w:hAnsi="Times New Roman"/>
          <w:sz w:val="21"/>
          <w:lang w:val="ru-RU"/>
        </w:rPr>
        <w:t>диапазонах</w:t>
      </w:r>
      <w:r w:rsidR="002464D3" w:rsidRPr="001B30D7">
        <w:rPr>
          <w:rFonts w:ascii="Times New Roman" w:eastAsia="Times New Roman" w:hAnsi="Times New Roman"/>
          <w:sz w:val="21"/>
          <w:lang w:val="ru-RU"/>
        </w:rPr>
        <w:t xml:space="preserve"> </w:t>
      </w:r>
      <w:r w:rsidR="002464D3">
        <w:rPr>
          <w:rFonts w:ascii="Times New Roman" w:eastAsia="Times New Roman" w:hAnsi="Times New Roman"/>
          <w:sz w:val="21"/>
        </w:rPr>
        <w:t>Ku</w:t>
      </w:r>
      <w:r w:rsidR="002464D3" w:rsidRPr="001B30D7">
        <w:rPr>
          <w:rFonts w:ascii="Times New Roman" w:eastAsia="Times New Roman" w:hAnsi="Times New Roman"/>
          <w:sz w:val="21"/>
          <w:lang w:val="ru-RU"/>
        </w:rPr>
        <w:t xml:space="preserve"> и </w:t>
      </w:r>
      <w:r w:rsidR="002464D3">
        <w:rPr>
          <w:rFonts w:ascii="Times New Roman" w:eastAsia="Times New Roman" w:hAnsi="Times New Roman"/>
          <w:sz w:val="21"/>
        </w:rPr>
        <w:t>C</w:t>
      </w:r>
      <w:r w:rsidR="002464D3">
        <w:rPr>
          <w:rFonts w:ascii="Times New Roman" w:eastAsia="Times New Roman" w:hAnsi="Times New Roman"/>
          <w:sz w:val="21"/>
          <w:lang w:val="ru-RU"/>
        </w:rPr>
        <w:t xml:space="preserve"> с акватории Рыбинского водохранилища</w:t>
      </w:r>
      <w:r w:rsidR="00C7440A" w:rsidRPr="00C7440A">
        <w:rPr>
          <w:rFonts w:ascii="Times New Roman" w:eastAsia="Times New Roman" w:hAnsi="Times New Roman"/>
          <w:sz w:val="21"/>
          <w:lang w:val="ru-RU"/>
        </w:rPr>
        <w:t xml:space="preserve"> </w:t>
      </w:r>
      <w:r w:rsidR="00C7440A" w:rsidRPr="001B30D7">
        <w:rPr>
          <w:rFonts w:ascii="Times New Roman" w:eastAsia="Times New Roman" w:hAnsi="Times New Roman"/>
          <w:sz w:val="21"/>
          <w:lang w:val="ru-RU"/>
        </w:rPr>
        <w:t>за период с 17 января 2002 г. по 30 ноября 2020 г.</w:t>
      </w:r>
      <w:r w:rsidR="002464D3" w:rsidRPr="001B30D7">
        <w:rPr>
          <w:rFonts w:ascii="Times New Roman" w:eastAsia="Times New Roman" w:hAnsi="Times New Roman"/>
          <w:sz w:val="21"/>
          <w:lang w:val="ru-RU"/>
        </w:rPr>
        <w:t xml:space="preserve"> Каждая </w:t>
      </w:r>
      <w:r w:rsidR="002464D3">
        <w:rPr>
          <w:rFonts w:ascii="Times New Roman" w:eastAsia="Times New Roman" w:hAnsi="Times New Roman"/>
          <w:sz w:val="21"/>
          <w:lang w:val="ru-RU"/>
        </w:rPr>
        <w:t>ФОИА</w:t>
      </w:r>
      <w:r w:rsidR="002464D3" w:rsidRPr="001B30D7">
        <w:rPr>
          <w:rFonts w:ascii="Times New Roman" w:eastAsia="Times New Roman" w:hAnsi="Times New Roman"/>
          <w:sz w:val="21"/>
          <w:lang w:val="ru-RU"/>
        </w:rPr>
        <w:t xml:space="preserve"> содержит 104 отсчёта, поэтому после объединения каналов одно наблюдение описывается 208 признаками. Обработано 3350 файлов, образующих 1675 пар </w:t>
      </w:r>
      <w:r w:rsidR="002464D3">
        <w:rPr>
          <w:rFonts w:ascii="Times New Roman" w:eastAsia="Times New Roman" w:hAnsi="Times New Roman"/>
          <w:sz w:val="21"/>
        </w:rPr>
        <w:t>Ku</w:t>
      </w:r>
      <w:r w:rsidR="00C7440A" w:rsidRPr="00C7440A">
        <w:rPr>
          <w:rFonts w:ascii="Times New Roman" w:eastAsia="Times New Roman" w:hAnsi="Times New Roman"/>
          <w:sz w:val="21"/>
          <w:lang w:val="ru-RU"/>
        </w:rPr>
        <w:t>+</w:t>
      </w:r>
      <w:r w:rsidR="002464D3">
        <w:rPr>
          <w:rFonts w:ascii="Times New Roman" w:eastAsia="Times New Roman" w:hAnsi="Times New Roman"/>
          <w:sz w:val="21"/>
        </w:rPr>
        <w:t>C</w:t>
      </w:r>
      <w:r w:rsidR="002464D3" w:rsidRPr="001B30D7">
        <w:rPr>
          <w:rFonts w:ascii="Times New Roman" w:eastAsia="Times New Roman" w:hAnsi="Times New Roman"/>
          <w:sz w:val="21"/>
          <w:lang w:val="ru-RU"/>
        </w:rPr>
        <w:t xml:space="preserve"> Цель работы состояла в автоматическом выделении групп наблюдений со сходной формой сигнала без предварительной </w:t>
      </w:r>
      <w:r w:rsidR="002464D3">
        <w:rPr>
          <w:rFonts w:ascii="Times New Roman" w:eastAsia="Times New Roman" w:hAnsi="Times New Roman"/>
          <w:sz w:val="21"/>
          <w:lang w:val="ru-RU"/>
        </w:rPr>
        <w:t>классификации</w:t>
      </w:r>
      <w:r w:rsidR="002464D3" w:rsidRPr="001B30D7">
        <w:rPr>
          <w:rFonts w:ascii="Times New Roman" w:eastAsia="Times New Roman" w:hAnsi="Times New Roman"/>
          <w:sz w:val="21"/>
          <w:lang w:val="ru-RU"/>
        </w:rPr>
        <w:t>.</w:t>
      </w:r>
    </w:p>
    <w:p w14:paraId="2D4DB2BA" w14:textId="2034AC0C" w:rsidR="00C2703D" w:rsidRPr="001B30D7" w:rsidRDefault="002464D3">
      <w:pPr>
        <w:spacing w:after="60" w:line="240" w:lineRule="auto"/>
        <w:ind w:firstLine="340"/>
        <w:jc w:val="both"/>
        <w:rPr>
          <w:lang w:val="ru-RU"/>
        </w:rPr>
      </w:pPr>
      <w:r w:rsidRPr="001B30D7">
        <w:rPr>
          <w:rFonts w:ascii="Times New Roman" w:eastAsia="Times New Roman" w:hAnsi="Times New Roman"/>
          <w:sz w:val="21"/>
          <w:lang w:val="ru-RU"/>
        </w:rPr>
        <w:t>Прямая плотностная кластеризация исходных данных затруднена высокой размерностью, случайными колебаниями амплитуды, смещениями пика и локальными искажениями. Для построения более устойчивого пространства признаков использован одномерный свёрточный автоэнкодер [</w:t>
      </w:r>
      <w:r>
        <w:rPr>
          <w:rFonts w:ascii="Times New Roman" w:eastAsia="Times New Roman" w:hAnsi="Times New Roman"/>
          <w:sz w:val="21"/>
          <w:lang w:val="ru-RU"/>
        </w:rPr>
        <w:t>2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]. Перед обучением сигналы </w:t>
      </w:r>
      <w:r>
        <w:rPr>
          <w:rFonts w:ascii="Times New Roman" w:eastAsia="Times New Roman" w:hAnsi="Times New Roman"/>
          <w:sz w:val="21"/>
        </w:rPr>
        <w:t>Ku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и </w:t>
      </w:r>
      <w:r>
        <w:rPr>
          <w:rFonts w:ascii="Times New Roman" w:eastAsia="Times New Roman" w:hAnsi="Times New Roman"/>
          <w:sz w:val="21"/>
        </w:rPr>
        <w:t>C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нормировались по максимуму независимо друг от друга и подавались в сеть как тензор размера (2, 104). Энкодер содержал свёрточные слои с 16, 32 и 64 каналами, функции активации </w:t>
      </w:r>
      <w:r>
        <w:rPr>
          <w:rFonts w:ascii="Times New Roman" w:eastAsia="Times New Roman" w:hAnsi="Times New Roman"/>
          <w:sz w:val="21"/>
        </w:rPr>
        <w:t>ReLU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[</w:t>
      </w:r>
      <w:r w:rsidR="001B30D7" w:rsidRPr="001B30D7">
        <w:rPr>
          <w:rFonts w:ascii="Times New Roman" w:eastAsia="Times New Roman" w:hAnsi="Times New Roman"/>
          <w:sz w:val="21"/>
          <w:lang w:val="ru-RU"/>
        </w:rPr>
        <w:t>3</w:t>
      </w:r>
      <w:r w:rsidRPr="001B30D7">
        <w:rPr>
          <w:rFonts w:ascii="Times New Roman" w:eastAsia="Times New Roman" w:hAnsi="Times New Roman"/>
          <w:sz w:val="21"/>
          <w:lang w:val="ru-RU"/>
        </w:rPr>
        <w:t>] и два слоя пулинга. Декодер выполнял обратное преобразование с помощью линейного слоя и транспонированных одномерных свёрток.</w:t>
      </w:r>
    </w:p>
    <w:p w14:paraId="18CE5314" w14:textId="13C1763F" w:rsidR="00C2703D" w:rsidRPr="001B30D7" w:rsidRDefault="002464D3">
      <w:pPr>
        <w:spacing w:after="60" w:line="240" w:lineRule="auto"/>
        <w:ind w:firstLine="340"/>
        <w:jc w:val="both"/>
        <w:rPr>
          <w:lang w:val="ru-RU"/>
        </w:rPr>
      </w:pPr>
      <w:r w:rsidRPr="001B30D7">
        <w:rPr>
          <w:rFonts w:ascii="Times New Roman" w:eastAsia="Times New Roman" w:hAnsi="Times New Roman"/>
          <w:sz w:val="21"/>
          <w:lang w:val="ru-RU"/>
        </w:rPr>
        <w:t xml:space="preserve">Модель обучалась по функции потерь </w:t>
      </w:r>
      <w:r>
        <w:rPr>
          <w:rFonts w:ascii="Times New Roman" w:eastAsia="Times New Roman" w:hAnsi="Times New Roman"/>
          <w:sz w:val="21"/>
        </w:rPr>
        <w:t>SmoothL</w:t>
      </w:r>
      <w:r w:rsidRPr="001B30D7">
        <w:rPr>
          <w:rFonts w:ascii="Times New Roman" w:eastAsia="Times New Roman" w:hAnsi="Times New Roman"/>
          <w:sz w:val="21"/>
          <w:lang w:val="ru-RU"/>
        </w:rPr>
        <w:t>1</w:t>
      </w:r>
      <w:r>
        <w:rPr>
          <w:rFonts w:ascii="Times New Roman" w:eastAsia="Times New Roman" w:hAnsi="Times New Roman"/>
          <w:sz w:val="21"/>
        </w:rPr>
        <w:t>Loss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с параметром </w:t>
      </w:r>
      <w:r>
        <w:rPr>
          <w:rFonts w:ascii="Times New Roman" w:eastAsia="Times New Roman" w:hAnsi="Times New Roman"/>
          <w:sz w:val="21"/>
        </w:rPr>
        <w:t>beta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= 0,05 [</w:t>
      </w:r>
      <w:r w:rsidR="005F0CF8">
        <w:rPr>
          <w:rFonts w:ascii="Times New Roman" w:eastAsia="Times New Roman" w:hAnsi="Times New Roman"/>
          <w:sz w:val="21"/>
          <w:lang w:val="ru-RU"/>
        </w:rPr>
        <w:t>4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]; для оптимизации применялся </w:t>
      </w:r>
      <w:r w:rsidR="005F0CF8">
        <w:rPr>
          <w:rFonts w:ascii="Times New Roman" w:eastAsia="Times New Roman" w:hAnsi="Times New Roman"/>
          <w:sz w:val="21"/>
          <w:lang w:val="ru-RU"/>
        </w:rPr>
        <w:t xml:space="preserve">метод </w:t>
      </w:r>
      <w:r>
        <w:rPr>
          <w:rFonts w:ascii="Times New Roman" w:eastAsia="Times New Roman" w:hAnsi="Times New Roman"/>
          <w:sz w:val="21"/>
        </w:rPr>
        <w:t>Adam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[</w:t>
      </w:r>
      <w:r w:rsidR="005F0CF8">
        <w:rPr>
          <w:rFonts w:ascii="Times New Roman" w:eastAsia="Times New Roman" w:hAnsi="Times New Roman"/>
          <w:sz w:val="21"/>
          <w:lang w:val="ru-RU"/>
        </w:rPr>
        <w:t>5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] с шагом </w:t>
      </w:r>
      <w:r w:rsidR="00B40C99" w:rsidRPr="00B40C99">
        <w:rPr>
          <w:rFonts w:ascii="Times New Roman" w:eastAsia="Times New Roman" w:hAnsi="Times New Roman"/>
          <w:sz w:val="21"/>
          <w:lang w:val="ru-RU"/>
        </w:rPr>
        <w:t>0.001</w:t>
      </w:r>
      <w:r w:rsidRPr="001B30D7">
        <w:rPr>
          <w:rFonts w:ascii="Times New Roman" w:eastAsia="Times New Roman" w:hAnsi="Times New Roman"/>
          <w:sz w:val="21"/>
          <w:lang w:val="ru-RU"/>
        </w:rPr>
        <w:t>. Данные 2020 г. использовались для валидации, остальные годы — для обучения. Сравнение латентных пространств размерности 8 и 32 показало, что 32-компонентное представление несколько точнее восстанавливает исходный сигнал, однако восьмикомпонентное представление лучше подавляет нестабильные детали и формирует более компактную структуру для кластеризации. В итоговой схеме каждый исходный вектор из 208 значений заменялся восемью латентными признаками. После обработки всей выборки получена матрица размером (294340, 8).</w:t>
      </w:r>
    </w:p>
    <w:p w14:paraId="3E55E103" w14:textId="4E4FEF7F" w:rsidR="00C2703D" w:rsidRPr="001B30D7" w:rsidRDefault="002464D3">
      <w:pPr>
        <w:spacing w:after="60" w:line="240" w:lineRule="auto"/>
        <w:ind w:firstLine="340"/>
        <w:jc w:val="both"/>
        <w:rPr>
          <w:lang w:val="ru-RU"/>
        </w:rPr>
      </w:pPr>
      <w:r w:rsidRPr="001B30D7">
        <w:rPr>
          <w:rFonts w:ascii="Times New Roman" w:eastAsia="Times New Roman" w:hAnsi="Times New Roman"/>
          <w:sz w:val="21"/>
          <w:lang w:val="ru-RU"/>
        </w:rPr>
        <w:t xml:space="preserve">Кластеризация латентных векторов выполнялась алгоритмом </w:t>
      </w:r>
      <w:r>
        <w:rPr>
          <w:rFonts w:ascii="Times New Roman" w:eastAsia="Times New Roman" w:hAnsi="Times New Roman"/>
          <w:sz w:val="21"/>
        </w:rPr>
        <w:t>HDBSCAN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[</w:t>
      </w:r>
      <w:r w:rsidR="005F0CF8">
        <w:rPr>
          <w:rFonts w:ascii="Times New Roman" w:eastAsia="Times New Roman" w:hAnsi="Times New Roman"/>
          <w:sz w:val="21"/>
          <w:lang w:val="ru-RU"/>
        </w:rPr>
        <w:t>6</w:t>
      </w:r>
      <w:r w:rsidRPr="001B30D7">
        <w:rPr>
          <w:rFonts w:ascii="Times New Roman" w:eastAsia="Times New Roman" w:hAnsi="Times New Roman"/>
          <w:sz w:val="21"/>
          <w:lang w:val="ru-RU"/>
        </w:rPr>
        <w:t>], который не требует заранее задавать число групп и относит нетипичные наблюдения к шуму. Анализ проводился для всей выборки, сезонов и отдельных месяцев. Зимой выделено 5 кластеров при доле шума 3,87 %, летом — 4 кластера при 19,46 %. Весной и осенью доля шумовых точек возросла соответственно до 44,86 и 43,84 %, что указывает на повышенную неоднородность отражённого сигнала в переходные сезоны.</w:t>
      </w:r>
    </w:p>
    <w:p w14:paraId="7FA5F326" w14:textId="18EAA828" w:rsidR="00C2703D" w:rsidRPr="001B30D7" w:rsidRDefault="002464D3">
      <w:pPr>
        <w:spacing w:after="60" w:line="240" w:lineRule="auto"/>
        <w:ind w:firstLine="340"/>
        <w:jc w:val="both"/>
        <w:rPr>
          <w:lang w:val="ru-RU"/>
        </w:rPr>
      </w:pPr>
      <w:r w:rsidRPr="001B30D7">
        <w:rPr>
          <w:rFonts w:ascii="Times New Roman" w:eastAsia="Times New Roman" w:hAnsi="Times New Roman"/>
          <w:sz w:val="21"/>
          <w:lang w:val="ru-RU"/>
        </w:rPr>
        <w:t xml:space="preserve">Месячный анализ подтвердил сезонную изменчивость. В январе–апреле доля шума составляла около </w:t>
      </w:r>
      <w:r w:rsidR="005F0CF8">
        <w:rPr>
          <w:rFonts w:ascii="Times New Roman" w:eastAsia="Times New Roman" w:hAnsi="Times New Roman"/>
          <w:sz w:val="21"/>
          <w:lang w:val="ru-RU"/>
        </w:rPr>
        <w:br/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2–7%, а большинство наблюдений входило в один крупный кластер. В мае–сентябре выделялось 5–6 кластеров, доля шума достигала 15–33%. Максимальная неоднородность отмечена в октябре и ноябре: 45,63 и 47,43 % шумовых точек соответственно. Для каждого периода сформированы средние волновые формы в каналах </w:t>
      </w:r>
      <w:r>
        <w:rPr>
          <w:rFonts w:ascii="Times New Roman" w:eastAsia="Times New Roman" w:hAnsi="Times New Roman"/>
          <w:sz w:val="21"/>
        </w:rPr>
        <w:t>Ku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и </w:t>
      </w:r>
      <w:r>
        <w:rPr>
          <w:rFonts w:ascii="Times New Roman" w:eastAsia="Times New Roman" w:hAnsi="Times New Roman"/>
          <w:sz w:val="21"/>
        </w:rPr>
        <w:t>C</w:t>
      </w:r>
      <w:r w:rsidRPr="001B30D7">
        <w:rPr>
          <w:rFonts w:ascii="Times New Roman" w:eastAsia="Times New Roman" w:hAnsi="Times New Roman"/>
          <w:sz w:val="21"/>
          <w:lang w:val="ru-RU"/>
        </w:rPr>
        <w:t xml:space="preserve"> со стандартными отклонениями, а также таблицы координат и меток кластеров.</w:t>
      </w:r>
    </w:p>
    <w:p w14:paraId="1C6DE873" w14:textId="7D41C146" w:rsidR="00C2703D" w:rsidRDefault="002464D3">
      <w:pPr>
        <w:spacing w:after="60" w:line="240" w:lineRule="auto"/>
        <w:ind w:firstLine="340"/>
        <w:jc w:val="both"/>
        <w:rPr>
          <w:rFonts w:ascii="Times New Roman" w:eastAsia="Times New Roman" w:hAnsi="Times New Roman"/>
          <w:sz w:val="21"/>
          <w:lang w:val="ru-RU"/>
        </w:rPr>
      </w:pPr>
      <w:r w:rsidRPr="001B30D7">
        <w:rPr>
          <w:rFonts w:ascii="Times New Roman" w:eastAsia="Times New Roman" w:hAnsi="Times New Roman"/>
          <w:sz w:val="21"/>
          <w:lang w:val="ru-RU"/>
        </w:rPr>
        <w:t>Предложенная схема объединяет нормировку волновых форм, нелинейное сжатие признаков свёрточным автоэнкодером и плотностную кластеризацию. Сильное сжатие действует как регуляризация: сохраняет устойчивые характеристики формы сигнала и уменьшает влияние локального шума. Полученные кластеры могут использоваться для пространственного и сезонного анализа типов отражённого сигнала, а ошибка реконструкции — для поиска редких и аномальных наблюдений.</w:t>
      </w:r>
    </w:p>
    <w:p w14:paraId="5EA08F5B" w14:textId="449A2855" w:rsidR="005F0CF8" w:rsidRPr="001B30D7" w:rsidRDefault="005F0CF8">
      <w:pPr>
        <w:spacing w:after="60" w:line="240" w:lineRule="auto"/>
        <w:ind w:firstLine="340"/>
        <w:jc w:val="both"/>
        <w:rPr>
          <w:lang w:val="ru-RU"/>
        </w:rPr>
      </w:pPr>
      <w:r>
        <w:rPr>
          <w:rFonts w:ascii="Times New Roman" w:eastAsia="Times New Roman" w:hAnsi="Times New Roman"/>
          <w:sz w:val="21"/>
          <w:lang w:val="ru-RU"/>
        </w:rPr>
        <w:t>По полученным результатам была сформирована база данных значимых высот волн для акватории Рыбинского водохранилища, которая будет полезна для исследования волнового режима водоема.</w:t>
      </w:r>
    </w:p>
    <w:p w14:paraId="3F7B5021" w14:textId="77777777" w:rsidR="00C2703D" w:rsidRPr="00C7440A" w:rsidRDefault="002464D3">
      <w:pPr>
        <w:keepNext/>
        <w:spacing w:before="100" w:after="60" w:line="240" w:lineRule="auto"/>
        <w:jc w:val="center"/>
        <w:rPr>
          <w:lang w:val="fr-FR"/>
        </w:rPr>
      </w:pPr>
      <w:r>
        <w:rPr>
          <w:rFonts w:ascii="Times New Roman" w:eastAsia="Times New Roman" w:hAnsi="Times New Roman"/>
          <w:b/>
          <w:sz w:val="21"/>
        </w:rPr>
        <w:lastRenderedPageBreak/>
        <w:t>Литература</w:t>
      </w:r>
    </w:p>
    <w:p w14:paraId="403E823F" w14:textId="3E6D11E7" w:rsidR="006B20BE" w:rsidRDefault="006B20BE" w:rsidP="006B20BE">
      <w:pPr>
        <w:spacing w:after="40" w:line="240" w:lineRule="auto"/>
        <w:rPr>
          <w:rFonts w:ascii="Times New Roman" w:eastAsia="Times New Roman" w:hAnsi="Times New Roman"/>
          <w:sz w:val="18"/>
        </w:rPr>
      </w:pPr>
      <w:r w:rsidRPr="00C7440A">
        <w:rPr>
          <w:rFonts w:ascii="Times New Roman" w:eastAsia="Times New Roman" w:hAnsi="Times New Roman"/>
          <w:sz w:val="18"/>
          <w:lang w:val="fr-FR"/>
        </w:rPr>
        <w:t xml:space="preserve">1. Yang L., Lin M., Liu Q., et al. </w:t>
      </w:r>
      <w:r w:rsidRPr="006B20BE">
        <w:rPr>
          <w:rFonts w:ascii="Times New Roman" w:eastAsia="Times New Roman" w:hAnsi="Times New Roman"/>
          <w:sz w:val="18"/>
        </w:rPr>
        <w:t xml:space="preserve">A coastal altimetry retracking strategy based on waveform classification and sub-waveform extraction //International Journal of Remote Sensing. 2012. </w:t>
      </w:r>
      <w:r>
        <w:rPr>
          <w:rFonts w:ascii="Times New Roman" w:eastAsia="Times New Roman" w:hAnsi="Times New Roman"/>
          <w:sz w:val="18"/>
        </w:rPr>
        <w:t>V</w:t>
      </w:r>
      <w:r w:rsidRPr="006B20BE">
        <w:rPr>
          <w:rFonts w:ascii="Times New Roman" w:eastAsia="Times New Roman" w:hAnsi="Times New Roman"/>
          <w:sz w:val="18"/>
        </w:rPr>
        <w:t xml:space="preserve">. 33. </w:t>
      </w:r>
      <w:r>
        <w:rPr>
          <w:rFonts w:ascii="Times New Roman" w:eastAsia="Times New Roman" w:hAnsi="Times New Roman"/>
          <w:sz w:val="18"/>
        </w:rPr>
        <w:t>No.</w:t>
      </w:r>
      <w:r w:rsidRPr="006B20BE">
        <w:rPr>
          <w:rFonts w:ascii="Times New Roman" w:eastAsia="Times New Roman" w:hAnsi="Times New Roman"/>
          <w:sz w:val="18"/>
        </w:rPr>
        <w:t xml:space="preserve"> 24. </w:t>
      </w:r>
      <w:r>
        <w:rPr>
          <w:rFonts w:ascii="Times New Roman" w:eastAsia="Times New Roman" w:hAnsi="Times New Roman"/>
          <w:sz w:val="18"/>
        </w:rPr>
        <w:t>P</w:t>
      </w:r>
      <w:r w:rsidRPr="006B20BE">
        <w:rPr>
          <w:rFonts w:ascii="Times New Roman" w:eastAsia="Times New Roman" w:hAnsi="Times New Roman"/>
          <w:sz w:val="18"/>
        </w:rPr>
        <w:t>. 7806-7819.</w:t>
      </w:r>
      <w:r>
        <w:rPr>
          <w:rFonts w:ascii="Times New Roman" w:eastAsia="Times New Roman" w:hAnsi="Times New Roman"/>
          <w:sz w:val="18"/>
        </w:rPr>
        <w:t xml:space="preserve"> DOI: </w:t>
      </w:r>
      <w:r w:rsidRPr="006B20BE">
        <w:rPr>
          <w:rFonts w:ascii="Times New Roman" w:eastAsia="Times New Roman" w:hAnsi="Times New Roman"/>
          <w:sz w:val="18"/>
        </w:rPr>
        <w:t>10.1080/01431161.2012.701350</w:t>
      </w:r>
      <w:r>
        <w:rPr>
          <w:rFonts w:ascii="Times New Roman" w:eastAsia="Times New Roman" w:hAnsi="Times New Roman"/>
          <w:sz w:val="18"/>
        </w:rPr>
        <w:t xml:space="preserve">. </w:t>
      </w:r>
      <w:hyperlink r:id="rId8" w:history="1">
        <w:r w:rsidRPr="006B20BE">
          <w:rPr>
            <w:rStyle w:val="aff8"/>
            <w:rFonts w:ascii="Times New Roman" w:eastAsia="Times New Roman" w:hAnsi="Times New Roman"/>
            <w:sz w:val="18"/>
          </w:rPr>
          <w:t>https://doi.org/10.1080/01431161.2012.701350</w:t>
        </w:r>
      </w:hyperlink>
    </w:p>
    <w:p w14:paraId="78BDDF59" w14:textId="259377DE" w:rsidR="00C2703D" w:rsidRDefault="006B20BE">
      <w:pPr>
        <w:spacing w:after="40" w:line="240" w:lineRule="auto"/>
      </w:pPr>
      <w:r>
        <w:rPr>
          <w:rFonts w:ascii="Times New Roman" w:eastAsia="Times New Roman" w:hAnsi="Times New Roman"/>
          <w:sz w:val="18"/>
        </w:rPr>
        <w:t>2</w:t>
      </w:r>
      <w:r w:rsidR="002464D3">
        <w:rPr>
          <w:rFonts w:ascii="Times New Roman" w:eastAsia="Times New Roman" w:hAnsi="Times New Roman"/>
          <w:sz w:val="18"/>
        </w:rPr>
        <w:t xml:space="preserve">. Hinton G. E., Salakhutdinov R. R. Reducing the Dimensionality of Data with Neural Networks // Science. 2006. V. 313. P. 504–507. DOI: 10.1126/science.1127647. </w:t>
      </w:r>
      <w:hyperlink r:id="rId9">
        <w:r w:rsidR="002464D3">
          <w:rPr>
            <w:rFonts w:ascii="Times New Roman" w:hAnsi="Times New Roman"/>
            <w:color w:val="0563C1"/>
            <w:sz w:val="18"/>
            <w:u w:val="single"/>
          </w:rPr>
          <w:t>https://doi.org/10.1126/science.1127647</w:t>
        </w:r>
      </w:hyperlink>
    </w:p>
    <w:p w14:paraId="6676962F" w14:textId="6EFC7EAC" w:rsidR="006B20BE" w:rsidRPr="00C7440A" w:rsidRDefault="006B20BE" w:rsidP="006B20BE">
      <w:pPr>
        <w:spacing w:after="40" w:line="240" w:lineRule="auto"/>
        <w:rPr>
          <w:lang w:val="fr-FR"/>
        </w:rPr>
      </w:pPr>
      <w:r>
        <w:rPr>
          <w:rFonts w:ascii="Times New Roman" w:eastAsia="Times New Roman" w:hAnsi="Times New Roman"/>
          <w:sz w:val="18"/>
        </w:rPr>
        <w:t xml:space="preserve">3. Nair V., Hinton G. E. Rectified Linear Units Improve Restricted Boltzmann Machines // Proceedings of the 27th International Conference on Machine Learning. 2010. P. 807–814. </w:t>
      </w:r>
      <w:hyperlink r:id="rId10">
        <w:r w:rsidRPr="00C7440A">
          <w:rPr>
            <w:rFonts w:ascii="Times New Roman" w:hAnsi="Times New Roman"/>
            <w:color w:val="0563C1"/>
            <w:sz w:val="18"/>
            <w:u w:val="single"/>
            <w:lang w:val="fr-FR"/>
          </w:rPr>
          <w:t>https://proceedings.mlr.press/v9/nair10a/nair10a.pdf</w:t>
        </w:r>
      </w:hyperlink>
    </w:p>
    <w:p w14:paraId="25C75EF3" w14:textId="4795BCE4" w:rsidR="006B20BE" w:rsidRDefault="006B20BE" w:rsidP="006B20BE">
      <w:pPr>
        <w:spacing w:after="40" w:line="240" w:lineRule="auto"/>
      </w:pPr>
      <w:r w:rsidRPr="00C7440A">
        <w:rPr>
          <w:rFonts w:ascii="Times New Roman" w:eastAsia="Times New Roman" w:hAnsi="Times New Roman"/>
          <w:sz w:val="18"/>
          <w:lang w:val="fr-FR"/>
        </w:rPr>
        <w:t xml:space="preserve">4. PyTorch documentation. </w:t>
      </w:r>
      <w:r>
        <w:rPr>
          <w:rFonts w:ascii="Times New Roman" w:eastAsia="Times New Roman" w:hAnsi="Times New Roman"/>
          <w:sz w:val="18"/>
        </w:rPr>
        <w:t xml:space="preserve">SmoothL1Loss. </w:t>
      </w:r>
      <w:hyperlink r:id="rId11">
        <w:r>
          <w:rPr>
            <w:rFonts w:ascii="Times New Roman" w:hAnsi="Times New Roman"/>
            <w:color w:val="0563C1"/>
            <w:sz w:val="18"/>
            <w:u w:val="single"/>
          </w:rPr>
          <w:t>https://docs.pytorch.org/docs/stable/generated/torch.nn.SmoothL1Loss.html</w:t>
        </w:r>
      </w:hyperlink>
    </w:p>
    <w:p w14:paraId="0A36DD38" w14:textId="79B9A718" w:rsidR="006B20BE" w:rsidRDefault="006B20BE" w:rsidP="006B20BE">
      <w:pPr>
        <w:spacing w:after="40" w:line="240" w:lineRule="auto"/>
      </w:pPr>
      <w:r>
        <w:rPr>
          <w:rFonts w:ascii="Times New Roman" w:eastAsia="Times New Roman" w:hAnsi="Times New Roman"/>
          <w:sz w:val="18"/>
        </w:rPr>
        <w:t xml:space="preserve">5. Kingma D. P., Ba J. Adam: A Method for Stochastic Optimization // Proceedings of the 3rd International Conference on Learning Representations. 2015. arXiv:1412.6980. </w:t>
      </w:r>
      <w:hyperlink r:id="rId12">
        <w:r>
          <w:rPr>
            <w:rFonts w:ascii="Times New Roman" w:hAnsi="Times New Roman"/>
            <w:color w:val="0563C1"/>
            <w:sz w:val="18"/>
            <w:u w:val="single"/>
          </w:rPr>
          <w:t>https://arxiv.org/abs/1412.6980</w:t>
        </w:r>
      </w:hyperlink>
    </w:p>
    <w:p w14:paraId="272E3F9C" w14:textId="1F588EA1" w:rsidR="00C2703D" w:rsidRDefault="006B20BE">
      <w:pPr>
        <w:spacing w:after="40" w:line="240" w:lineRule="auto"/>
      </w:pPr>
      <w:r>
        <w:rPr>
          <w:rFonts w:ascii="Times New Roman" w:eastAsia="Times New Roman" w:hAnsi="Times New Roman"/>
          <w:sz w:val="18"/>
        </w:rPr>
        <w:t>6</w:t>
      </w:r>
      <w:r w:rsidR="002464D3">
        <w:rPr>
          <w:rFonts w:ascii="Times New Roman" w:eastAsia="Times New Roman" w:hAnsi="Times New Roman"/>
          <w:sz w:val="18"/>
        </w:rPr>
        <w:t xml:space="preserve">. Campello R. J. G. B., Moulavi D., Sander J. Density-Based Clustering Based on Hierarchical Density Estimates // Advances in Knowledge Discovery and Data Mining. LNCS 7819. Springer, 2013. P. 160–172. DOI: 10.1007/978-3-642-37456-2_14. </w:t>
      </w:r>
      <w:hyperlink r:id="rId13">
        <w:r w:rsidR="002464D3">
          <w:rPr>
            <w:rFonts w:ascii="Times New Roman" w:hAnsi="Times New Roman"/>
            <w:color w:val="0563C1"/>
            <w:sz w:val="18"/>
            <w:u w:val="single"/>
          </w:rPr>
          <w:t>https://doi.org/10.1007/978-3-642-37456-2_14</w:t>
        </w:r>
      </w:hyperlink>
    </w:p>
    <w:p w14:paraId="6E6C8228" w14:textId="77777777" w:rsidR="006B20BE" w:rsidRDefault="006B20BE">
      <w:pPr>
        <w:spacing w:after="40" w:line="240" w:lineRule="auto"/>
      </w:pPr>
    </w:p>
    <w:sectPr w:rsidR="006B20BE" w:rsidSect="00034616">
      <w:headerReference w:type="default" r:id="rId14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8B1C" w14:textId="77777777" w:rsidR="008D2D09" w:rsidRDefault="008D2D09">
      <w:pPr>
        <w:spacing w:after="0" w:line="240" w:lineRule="auto"/>
      </w:pPr>
      <w:r>
        <w:separator/>
      </w:r>
    </w:p>
  </w:endnote>
  <w:endnote w:type="continuationSeparator" w:id="0">
    <w:p w14:paraId="1D807C73" w14:textId="77777777" w:rsidR="008D2D09" w:rsidRDefault="008D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8DC1" w14:textId="77777777" w:rsidR="008D2D09" w:rsidRDefault="008D2D09">
      <w:pPr>
        <w:spacing w:after="0" w:line="240" w:lineRule="auto"/>
      </w:pPr>
      <w:r>
        <w:separator/>
      </w:r>
    </w:p>
  </w:footnote>
  <w:footnote w:type="continuationSeparator" w:id="0">
    <w:p w14:paraId="66B60CF8" w14:textId="77777777" w:rsidR="008D2D09" w:rsidRDefault="008D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5B01" w14:textId="77777777" w:rsidR="00105DB8" w:rsidRDefault="00105DB8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B38"/>
    <w:rsid w:val="00034616"/>
    <w:rsid w:val="0006063C"/>
    <w:rsid w:val="00105DB8"/>
    <w:rsid w:val="0015074B"/>
    <w:rsid w:val="001B30D7"/>
    <w:rsid w:val="002464D3"/>
    <w:rsid w:val="0026558C"/>
    <w:rsid w:val="0029639D"/>
    <w:rsid w:val="002C5173"/>
    <w:rsid w:val="00326F90"/>
    <w:rsid w:val="00447828"/>
    <w:rsid w:val="004679F3"/>
    <w:rsid w:val="005D3C1C"/>
    <w:rsid w:val="005F0CF8"/>
    <w:rsid w:val="006B20BE"/>
    <w:rsid w:val="006E76FC"/>
    <w:rsid w:val="00806365"/>
    <w:rsid w:val="008539AC"/>
    <w:rsid w:val="00871F61"/>
    <w:rsid w:val="00890B7B"/>
    <w:rsid w:val="008967B4"/>
    <w:rsid w:val="008D2D09"/>
    <w:rsid w:val="0090394C"/>
    <w:rsid w:val="00AA1D8D"/>
    <w:rsid w:val="00B40C99"/>
    <w:rsid w:val="00B47730"/>
    <w:rsid w:val="00C2703D"/>
    <w:rsid w:val="00C7440A"/>
    <w:rsid w:val="00CB0664"/>
    <w:rsid w:val="00CC0D5F"/>
    <w:rsid w:val="00D37651"/>
    <w:rsid w:val="00DA42CA"/>
    <w:rsid w:val="00E451E0"/>
    <w:rsid w:val="00EE66AA"/>
    <w:rsid w:val="00FC693F"/>
    <w:rsid w:val="00FD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2D276"/>
  <w14:defaultImageDpi w14:val="300"/>
  <w15:docId w15:val="{E9F3ED4D-DA3C-478F-AE7D-32116726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20" w:line="264" w:lineRule="auto"/>
    </w:pPr>
    <w:rPr>
      <w:rFonts w:ascii="Calibri" w:eastAsia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2E74B5"/>
      <w:spacing w:val="5"/>
      <w:kern w:val="28"/>
      <w:sz w:val="36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6B20BE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6B2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1431161.2012.701350" TargetMode="External"/><Relationship Id="rId13" Type="http://schemas.openxmlformats.org/officeDocument/2006/relationships/hyperlink" Target="https://doi.org/10.1007/978-3-642-37456-2_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xiv.org/abs/1412.698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pytorch.org/docs/stable/generated/torch.nn.SmoothL1Loss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roceedings.mlr.press/v9/nair10a/nair10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26/science.1127647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Применение Автоэнкодера И Плотностной Кластеризации Для Анализа Данных Зондирования Земли</vt:lpstr>
      <vt:lpstr/>
    </vt:vector>
  </TitlesOfParts>
  <Manager/>
  <Company/>
  <LinksUpToDate>false</LinksUpToDate>
  <CharactersWithSpaces>5797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Автоэнкодера И Плотностной Кластеризации Для Анализа Данных Зондирования Земли</dc:title>
  <dc:subject>Сокращённый текст для сборника материалов</dc:subject>
  <dc:creator>В. Бордюжа, С. А. Лебедев</dc:creator>
  <cp:keywords>дистанционное зондирование Земли; автоэнкодер; HDBSCAN; кластеризация</cp:keywords>
  <dc:description>Сокращённая версия исходного текста</dc:description>
  <cp:lastModifiedBy>Лебедев Сергей Анатольевич</cp:lastModifiedBy>
  <cp:revision>4</cp:revision>
  <dcterms:created xsi:type="dcterms:W3CDTF">2026-06-11T09:27:00Z</dcterms:created>
  <dcterms:modified xsi:type="dcterms:W3CDTF">2026-06-11T14:25:00Z</dcterms:modified>
  <cp:category/>
</cp:coreProperties>
</file>