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D347" w14:textId="77777777" w:rsidR="00E61E19" w:rsidRPr="00CD2576" w:rsidRDefault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Моделирование </w:t>
      </w:r>
      <w:proofErr w:type="spellStart"/>
      <w:r w:rsidRPr="00CD2576">
        <w:rPr>
          <w:rFonts w:ascii="Times New Roman" w:hAnsi="Times New Roman" w:cs="Times New Roman"/>
          <w:sz w:val="24"/>
          <w:szCs w:val="24"/>
        </w:rPr>
        <w:t>лидарного</w:t>
      </w:r>
      <w:proofErr w:type="spellEnd"/>
      <w:r w:rsidRPr="00CD2576">
        <w:rPr>
          <w:rFonts w:ascii="Times New Roman" w:hAnsi="Times New Roman" w:cs="Times New Roman"/>
          <w:sz w:val="24"/>
          <w:szCs w:val="24"/>
        </w:rPr>
        <w:t xml:space="preserve"> эхо-сигнала методом Монте-Карло</w:t>
      </w:r>
    </w:p>
    <w:p w14:paraId="2A0D0683" w14:textId="77777777" w:rsidR="00CD2576" w:rsidRPr="00CD2576" w:rsidRDefault="00E61E19" w:rsidP="00CD257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М.Н. Сидорова</w:t>
      </w:r>
      <w:r w:rsidR="00CD2576" w:rsidRPr="00CD257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D2576">
        <w:rPr>
          <w:rFonts w:ascii="Times New Roman" w:hAnsi="Times New Roman" w:cs="Times New Roman"/>
          <w:sz w:val="24"/>
          <w:szCs w:val="24"/>
        </w:rPr>
        <w:t>, С.В. Шеберстов</w:t>
      </w:r>
      <w:r w:rsidR="00CD2576" w:rsidRPr="00CD25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2576">
        <w:rPr>
          <w:rFonts w:ascii="Times New Roman" w:hAnsi="Times New Roman" w:cs="Times New Roman"/>
          <w:sz w:val="24"/>
          <w:szCs w:val="24"/>
        </w:rPr>
        <w:t>, Д.И. Глуховец</w:t>
      </w:r>
      <w:r w:rsidR="00CD2576" w:rsidRPr="00CD257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0BFA083" w14:textId="77777777" w:rsidR="00E61E19" w:rsidRPr="00CD2576" w:rsidRDefault="00CD2576" w:rsidP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E61E19" w:rsidRPr="00CD2576">
        <w:rPr>
          <w:rFonts w:ascii="Times New Roman" w:hAnsi="Times New Roman" w:cs="Times New Roman"/>
          <w:sz w:val="24"/>
          <w:szCs w:val="24"/>
        </w:rPr>
        <w:t>Московский физико-технический институт, Москва</w:t>
      </w:r>
    </w:p>
    <w:p w14:paraId="627DA205" w14:textId="77777777" w:rsidR="00E61E19" w:rsidRPr="00CD2576" w:rsidRDefault="00CD2576" w:rsidP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E61E19" w:rsidRPr="00CD2576">
        <w:rPr>
          <w:rFonts w:ascii="Times New Roman" w:hAnsi="Times New Roman" w:cs="Times New Roman"/>
          <w:sz w:val="24"/>
          <w:szCs w:val="24"/>
        </w:rPr>
        <w:t>Институт океанологии имени П.П. Ширшова РАН, Москва</w:t>
      </w:r>
    </w:p>
    <w:p w14:paraId="08BD9141" w14:textId="77777777" w:rsidR="00E61E19" w:rsidRPr="00983F14" w:rsidRDefault="00E61E19" w:rsidP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en-US"/>
        </w:rPr>
        <w:t>Sidorova</w:t>
      </w:r>
      <w:r w:rsidRPr="00983F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2576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983F1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D2576">
        <w:rPr>
          <w:rFonts w:ascii="Times New Roman" w:hAnsi="Times New Roman" w:cs="Times New Roman"/>
          <w:sz w:val="24"/>
          <w:szCs w:val="24"/>
          <w:lang w:val="en-US"/>
        </w:rPr>
        <w:t>phystech</w:t>
      </w:r>
      <w:proofErr w:type="spellEnd"/>
      <w:r w:rsidRPr="00983F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D2576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</w:p>
    <w:p w14:paraId="6B7A329E" w14:textId="77777777" w:rsidR="00E61E19" w:rsidRPr="00983F14" w:rsidRDefault="00E61E19" w:rsidP="00E61E19">
      <w:pPr>
        <w:rPr>
          <w:rFonts w:ascii="Times New Roman" w:hAnsi="Times New Roman" w:cs="Times New Roman"/>
          <w:sz w:val="24"/>
          <w:szCs w:val="24"/>
        </w:rPr>
      </w:pPr>
    </w:p>
    <w:p w14:paraId="49F4C697" w14:textId="01DFBDC2" w:rsidR="00E61E19" w:rsidRPr="00CD2576" w:rsidRDefault="00E61E19" w:rsidP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983F14">
        <w:rPr>
          <w:rFonts w:ascii="Times New Roman" w:hAnsi="Times New Roman" w:cs="Times New Roman"/>
          <w:sz w:val="24"/>
          <w:szCs w:val="24"/>
        </w:rPr>
        <w:t xml:space="preserve">морской радиометрический </w:t>
      </w:r>
      <w:proofErr w:type="spellStart"/>
      <w:r w:rsidRPr="00CD2576">
        <w:rPr>
          <w:rFonts w:ascii="Times New Roman" w:hAnsi="Times New Roman" w:cs="Times New Roman"/>
          <w:sz w:val="24"/>
          <w:szCs w:val="24"/>
        </w:rPr>
        <w:t>лидар</w:t>
      </w:r>
      <w:proofErr w:type="spellEnd"/>
      <w:r w:rsidRPr="00CD2576">
        <w:rPr>
          <w:rFonts w:ascii="Times New Roman" w:hAnsi="Times New Roman" w:cs="Times New Roman"/>
          <w:sz w:val="24"/>
          <w:szCs w:val="24"/>
        </w:rPr>
        <w:t>, дистанционное зондирование, эхо-сигнал, оптические характеристики</w:t>
      </w:r>
      <w:r w:rsidR="00983F14">
        <w:rPr>
          <w:rFonts w:ascii="Times New Roman" w:hAnsi="Times New Roman" w:cs="Times New Roman"/>
          <w:sz w:val="24"/>
          <w:szCs w:val="24"/>
        </w:rPr>
        <w:t xml:space="preserve"> морской воды</w:t>
      </w:r>
    </w:p>
    <w:p w14:paraId="4E737DF9" w14:textId="77777777" w:rsidR="00E61E19" w:rsidRPr="00CD2576" w:rsidRDefault="00E61E19" w:rsidP="00E61E19">
      <w:pPr>
        <w:rPr>
          <w:rFonts w:ascii="Times New Roman" w:hAnsi="Times New Roman" w:cs="Times New Roman"/>
          <w:sz w:val="24"/>
          <w:szCs w:val="24"/>
        </w:rPr>
      </w:pPr>
    </w:p>
    <w:p w14:paraId="3FB4A19C" w14:textId="600E9CCA" w:rsidR="00FC653F" w:rsidRPr="00CD2576" w:rsidRDefault="00DE2986" w:rsidP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Определение гидрооптических характеристик – немаловажная задача для различных </w:t>
      </w:r>
      <w:r w:rsidR="00983F14">
        <w:rPr>
          <w:rFonts w:ascii="Times New Roman" w:hAnsi="Times New Roman" w:cs="Times New Roman"/>
          <w:sz w:val="24"/>
          <w:szCs w:val="24"/>
        </w:rPr>
        <w:t>приложений</w:t>
      </w:r>
      <w:r w:rsidRPr="00CD2576">
        <w:rPr>
          <w:rFonts w:ascii="Times New Roman" w:hAnsi="Times New Roman" w:cs="Times New Roman"/>
          <w:sz w:val="24"/>
          <w:szCs w:val="24"/>
        </w:rPr>
        <w:t xml:space="preserve"> океанологии. </w:t>
      </w:r>
      <w:r w:rsidR="00C53519">
        <w:rPr>
          <w:rFonts w:ascii="Times New Roman" w:hAnsi="Times New Roman" w:cs="Times New Roman"/>
          <w:sz w:val="24"/>
          <w:szCs w:val="24"/>
        </w:rPr>
        <w:t>Одной из основных является п</w:t>
      </w:r>
      <w:r w:rsidRPr="00CD2576">
        <w:rPr>
          <w:rFonts w:ascii="Times New Roman" w:hAnsi="Times New Roman" w:cs="Times New Roman"/>
          <w:sz w:val="24"/>
          <w:szCs w:val="24"/>
        </w:rPr>
        <w:t>оказатель ослабления</w:t>
      </w:r>
      <w:r w:rsidR="00983F14">
        <w:rPr>
          <w:rFonts w:ascii="Times New Roman" w:hAnsi="Times New Roman" w:cs="Times New Roman"/>
          <w:sz w:val="24"/>
          <w:szCs w:val="24"/>
        </w:rPr>
        <w:t xml:space="preserve"> света</w:t>
      </w:r>
      <w:r w:rsidRPr="00CD2576">
        <w:rPr>
          <w:rFonts w:ascii="Times New Roman" w:hAnsi="Times New Roman" w:cs="Times New Roman"/>
          <w:sz w:val="24"/>
          <w:szCs w:val="24"/>
        </w:rPr>
        <w:t xml:space="preserve"> морской вод</w:t>
      </w:r>
      <w:r w:rsidR="00983F14">
        <w:rPr>
          <w:rFonts w:ascii="Times New Roman" w:hAnsi="Times New Roman" w:cs="Times New Roman"/>
          <w:sz w:val="24"/>
          <w:szCs w:val="24"/>
        </w:rPr>
        <w:t>ой</w:t>
      </w:r>
      <w:r w:rsidR="00C53519">
        <w:rPr>
          <w:rFonts w:ascii="Times New Roman" w:hAnsi="Times New Roman" w:cs="Times New Roman"/>
          <w:sz w:val="24"/>
          <w:szCs w:val="24"/>
        </w:rPr>
        <w:t>, который</w:t>
      </w:r>
      <w:r w:rsidRPr="00CD2576">
        <w:rPr>
          <w:rFonts w:ascii="Times New Roman" w:hAnsi="Times New Roman" w:cs="Times New Roman"/>
          <w:sz w:val="24"/>
          <w:szCs w:val="24"/>
        </w:rPr>
        <w:t xml:space="preserve"> традиционно измеряют </w:t>
      </w:r>
      <w:r w:rsidR="00983F14">
        <w:rPr>
          <w:rFonts w:ascii="Times New Roman" w:hAnsi="Times New Roman" w:cs="Times New Roman"/>
          <w:sz w:val="24"/>
          <w:szCs w:val="24"/>
        </w:rPr>
        <w:t>на станциях и вдоль маршрута судна</w:t>
      </w:r>
      <w:r w:rsidRPr="00CD2576">
        <w:rPr>
          <w:rFonts w:ascii="Times New Roman" w:hAnsi="Times New Roman" w:cs="Times New Roman"/>
          <w:sz w:val="24"/>
          <w:szCs w:val="24"/>
        </w:rPr>
        <w:t xml:space="preserve"> проточными система</w:t>
      </w:r>
      <w:r w:rsidR="00983F14">
        <w:rPr>
          <w:rFonts w:ascii="Times New Roman" w:hAnsi="Times New Roman" w:cs="Times New Roman"/>
          <w:sz w:val="24"/>
          <w:szCs w:val="24"/>
        </w:rPr>
        <w:t>ми</w:t>
      </w:r>
      <w:r w:rsidRPr="00CD2576">
        <w:rPr>
          <w:rFonts w:ascii="Times New Roman" w:hAnsi="Times New Roman" w:cs="Times New Roman"/>
          <w:sz w:val="24"/>
          <w:szCs w:val="24"/>
        </w:rPr>
        <w:t xml:space="preserve">. </w:t>
      </w:r>
      <w:r w:rsidR="00983F14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="00B9689B">
        <w:rPr>
          <w:rFonts w:ascii="Times New Roman" w:hAnsi="Times New Roman" w:cs="Times New Roman"/>
          <w:sz w:val="24"/>
          <w:szCs w:val="24"/>
        </w:rPr>
        <w:t>лидарное</w:t>
      </w:r>
      <w:proofErr w:type="spellEnd"/>
      <w:r w:rsidR="00B9689B">
        <w:rPr>
          <w:rFonts w:ascii="Times New Roman" w:hAnsi="Times New Roman" w:cs="Times New Roman"/>
          <w:sz w:val="24"/>
          <w:szCs w:val="24"/>
        </w:rPr>
        <w:t xml:space="preserve"> зондирование позволяет объединить достоинства этих методов: возможность получения информации о вертикальном распределении гидрооптических характеристик и высокое пространственное разрешение</w:t>
      </w:r>
      <w:r w:rsidR="00152F5D" w:rsidRPr="00CD2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689B">
        <w:rPr>
          <w:rFonts w:ascii="Times New Roman" w:hAnsi="Times New Roman" w:cs="Times New Roman"/>
          <w:sz w:val="24"/>
          <w:szCs w:val="24"/>
        </w:rPr>
        <w:t>Лидарный</w:t>
      </w:r>
      <w:proofErr w:type="spellEnd"/>
      <w:r w:rsidR="00B9689B">
        <w:rPr>
          <w:rFonts w:ascii="Times New Roman" w:hAnsi="Times New Roman" w:cs="Times New Roman"/>
          <w:sz w:val="24"/>
          <w:szCs w:val="24"/>
        </w:rPr>
        <w:t xml:space="preserve"> э</w:t>
      </w:r>
      <w:r w:rsidR="00152F5D" w:rsidRPr="00CD2576">
        <w:rPr>
          <w:rFonts w:ascii="Times New Roman" w:hAnsi="Times New Roman" w:cs="Times New Roman"/>
          <w:sz w:val="24"/>
          <w:szCs w:val="24"/>
        </w:rPr>
        <w:t xml:space="preserve">хо-сигнал, приходящий на детектор, представляет собой совокупность </w:t>
      </w:r>
      <w:r w:rsidR="00D67D04" w:rsidRPr="00CD2576">
        <w:rPr>
          <w:rFonts w:ascii="Times New Roman" w:hAnsi="Times New Roman" w:cs="Times New Roman"/>
          <w:sz w:val="24"/>
          <w:szCs w:val="24"/>
        </w:rPr>
        <w:t xml:space="preserve">характеристик морской воды и самого </w:t>
      </w:r>
      <w:r w:rsidR="00B9689B">
        <w:rPr>
          <w:rFonts w:ascii="Times New Roman" w:hAnsi="Times New Roman" w:cs="Times New Roman"/>
          <w:sz w:val="24"/>
          <w:szCs w:val="24"/>
        </w:rPr>
        <w:t>прибора</w:t>
      </w:r>
      <w:r w:rsidR="00D67D04" w:rsidRPr="00CD2576">
        <w:rPr>
          <w:rFonts w:ascii="Times New Roman" w:hAnsi="Times New Roman" w:cs="Times New Roman"/>
          <w:sz w:val="24"/>
          <w:szCs w:val="24"/>
        </w:rPr>
        <w:t xml:space="preserve">. </w:t>
      </w:r>
      <w:r w:rsidR="00C53519">
        <w:rPr>
          <w:rFonts w:ascii="Times New Roman" w:hAnsi="Times New Roman" w:cs="Times New Roman"/>
          <w:sz w:val="24"/>
          <w:szCs w:val="24"/>
        </w:rPr>
        <w:t>Для корректной интерпретации</w:t>
      </w:r>
      <w:r w:rsidR="008C4E69" w:rsidRPr="00CD2576">
        <w:rPr>
          <w:rFonts w:ascii="Times New Roman" w:hAnsi="Times New Roman" w:cs="Times New Roman"/>
          <w:sz w:val="24"/>
          <w:szCs w:val="24"/>
        </w:rPr>
        <w:t xml:space="preserve"> возникает необходимость в численном моделировании</w:t>
      </w:r>
      <w:r w:rsidR="00B9689B">
        <w:rPr>
          <w:rFonts w:ascii="Times New Roman" w:hAnsi="Times New Roman" w:cs="Times New Roman"/>
          <w:sz w:val="24"/>
          <w:szCs w:val="24"/>
        </w:rPr>
        <w:t xml:space="preserve"> для н</w:t>
      </w:r>
      <w:r w:rsidR="004542D9" w:rsidRPr="00CD2576">
        <w:rPr>
          <w:rFonts w:ascii="Times New Roman" w:hAnsi="Times New Roman" w:cs="Times New Roman"/>
          <w:sz w:val="24"/>
          <w:szCs w:val="24"/>
        </w:rPr>
        <w:t>ахождени</w:t>
      </w:r>
      <w:r w:rsidR="00B9689B">
        <w:rPr>
          <w:rFonts w:ascii="Times New Roman" w:hAnsi="Times New Roman" w:cs="Times New Roman"/>
          <w:sz w:val="24"/>
          <w:szCs w:val="24"/>
        </w:rPr>
        <w:t>я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D67D04" w:rsidRPr="00CD2576">
        <w:rPr>
          <w:rFonts w:ascii="Times New Roman" w:hAnsi="Times New Roman" w:cs="Times New Roman"/>
          <w:sz w:val="24"/>
          <w:szCs w:val="24"/>
        </w:rPr>
        <w:t>точно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го </w:t>
      </w:r>
      <w:r w:rsidR="00D67D04" w:rsidRPr="00CD2576">
        <w:rPr>
          <w:rFonts w:ascii="Times New Roman" w:hAnsi="Times New Roman" w:cs="Times New Roman"/>
          <w:sz w:val="24"/>
          <w:szCs w:val="24"/>
        </w:rPr>
        <w:t>решени</w:t>
      </w:r>
      <w:r w:rsidR="004542D9" w:rsidRPr="00CD2576">
        <w:rPr>
          <w:rFonts w:ascii="Times New Roman" w:hAnsi="Times New Roman" w:cs="Times New Roman"/>
          <w:sz w:val="24"/>
          <w:szCs w:val="24"/>
        </w:rPr>
        <w:t>я</w:t>
      </w:r>
      <w:r w:rsidR="00D67D04" w:rsidRPr="00CD2576">
        <w:rPr>
          <w:rFonts w:ascii="Times New Roman" w:hAnsi="Times New Roman" w:cs="Times New Roman"/>
          <w:sz w:val="24"/>
          <w:szCs w:val="24"/>
        </w:rPr>
        <w:t xml:space="preserve"> нестационарного уравнения переноса</w:t>
      </w:r>
      <w:r w:rsidR="00B9689B">
        <w:rPr>
          <w:rFonts w:ascii="Times New Roman" w:hAnsi="Times New Roman" w:cs="Times New Roman"/>
          <w:sz w:val="24"/>
          <w:szCs w:val="24"/>
        </w:rPr>
        <w:t xml:space="preserve">, что для морской воды представляет собой </w:t>
      </w:r>
      <w:r w:rsidR="004542D9" w:rsidRPr="00CD2576">
        <w:rPr>
          <w:rFonts w:ascii="Times New Roman" w:hAnsi="Times New Roman" w:cs="Times New Roman"/>
          <w:sz w:val="24"/>
          <w:szCs w:val="24"/>
        </w:rPr>
        <w:t>нетривиальн</w:t>
      </w:r>
      <w:r w:rsidR="00B9689B">
        <w:rPr>
          <w:rFonts w:ascii="Times New Roman" w:hAnsi="Times New Roman" w:cs="Times New Roman"/>
          <w:sz w:val="24"/>
          <w:szCs w:val="24"/>
        </w:rPr>
        <w:t>ую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B9689B">
        <w:rPr>
          <w:rFonts w:ascii="Times New Roman" w:hAnsi="Times New Roman" w:cs="Times New Roman"/>
          <w:sz w:val="24"/>
          <w:szCs w:val="24"/>
        </w:rPr>
        <w:t>у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B9689B">
        <w:rPr>
          <w:rFonts w:ascii="Times New Roman" w:hAnsi="Times New Roman" w:cs="Times New Roman"/>
          <w:sz w:val="24"/>
          <w:szCs w:val="24"/>
        </w:rPr>
        <w:t>в связи с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B9689B">
        <w:rPr>
          <w:rFonts w:ascii="Times New Roman" w:hAnsi="Times New Roman" w:cs="Times New Roman"/>
          <w:sz w:val="24"/>
          <w:szCs w:val="24"/>
        </w:rPr>
        <w:t>й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вытянут</w:t>
      </w:r>
      <w:r w:rsidR="00B9689B">
        <w:rPr>
          <w:rFonts w:ascii="Times New Roman" w:hAnsi="Times New Roman" w:cs="Times New Roman"/>
          <w:sz w:val="24"/>
          <w:szCs w:val="24"/>
        </w:rPr>
        <w:t>остью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индикатрис</w:t>
      </w:r>
      <w:r w:rsidR="00B9689B">
        <w:rPr>
          <w:rFonts w:ascii="Times New Roman" w:hAnsi="Times New Roman" w:cs="Times New Roman"/>
          <w:sz w:val="24"/>
          <w:szCs w:val="24"/>
        </w:rPr>
        <w:t>ы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рассеяния. Наиболее </w:t>
      </w:r>
      <w:r w:rsidR="00B9689B">
        <w:rPr>
          <w:rFonts w:ascii="Times New Roman" w:hAnsi="Times New Roman" w:cs="Times New Roman"/>
          <w:sz w:val="24"/>
          <w:szCs w:val="24"/>
        </w:rPr>
        <w:t>подходящим для этого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является метод Монте-Карло. </w:t>
      </w:r>
    </w:p>
    <w:p w14:paraId="0FA8A395" w14:textId="6CA58880" w:rsidR="004542D9" w:rsidRDefault="00B9689B" w:rsidP="00E6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выполнен расчет</w:t>
      </w:r>
      <w:r w:rsidR="004542D9"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8D1">
        <w:rPr>
          <w:rFonts w:ascii="Times New Roman" w:hAnsi="Times New Roman" w:cs="Times New Roman"/>
          <w:sz w:val="24"/>
          <w:szCs w:val="24"/>
        </w:rPr>
        <w:t>лидарных</w:t>
      </w:r>
      <w:proofErr w:type="spellEnd"/>
      <w:r w:rsidR="007148D1">
        <w:rPr>
          <w:rFonts w:ascii="Times New Roman" w:hAnsi="Times New Roman" w:cs="Times New Roman"/>
          <w:sz w:val="24"/>
          <w:szCs w:val="24"/>
        </w:rPr>
        <w:t xml:space="preserve"> </w:t>
      </w:r>
      <w:r w:rsidR="004542D9" w:rsidRPr="00CD2576">
        <w:rPr>
          <w:rFonts w:ascii="Times New Roman" w:hAnsi="Times New Roman" w:cs="Times New Roman"/>
          <w:sz w:val="24"/>
          <w:szCs w:val="24"/>
        </w:rPr>
        <w:t>эхо-сигналов</w:t>
      </w:r>
      <w:r w:rsidR="007148D1">
        <w:rPr>
          <w:rFonts w:ascii="Times New Roman" w:hAnsi="Times New Roman" w:cs="Times New Roman"/>
          <w:sz w:val="24"/>
          <w:szCs w:val="24"/>
        </w:rPr>
        <w:t xml:space="preserve"> для случаев отсутствия стратификации гидрооптических характеристик при вариации значений </w:t>
      </w:r>
      <w:r w:rsidR="00C53519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7148D1">
        <w:rPr>
          <w:rFonts w:ascii="Times New Roman" w:hAnsi="Times New Roman" w:cs="Times New Roman"/>
          <w:sz w:val="24"/>
          <w:szCs w:val="24"/>
        </w:rPr>
        <w:t>поглощения и рассеяния.  Результаты расчета</w:t>
      </w:r>
      <w:r w:rsidR="007148D1" w:rsidRPr="00CD2576">
        <w:rPr>
          <w:rFonts w:ascii="Times New Roman" w:hAnsi="Times New Roman" w:cs="Times New Roman"/>
          <w:sz w:val="24"/>
          <w:szCs w:val="24"/>
        </w:rPr>
        <w:t xml:space="preserve"> сравнивались с</w:t>
      </w:r>
      <w:r w:rsidR="007148D1">
        <w:rPr>
          <w:rFonts w:ascii="Times New Roman" w:hAnsi="Times New Roman" w:cs="Times New Roman"/>
          <w:sz w:val="24"/>
          <w:szCs w:val="24"/>
        </w:rPr>
        <w:t xml:space="preserve"> данными, полученными с использованием </w:t>
      </w:r>
      <w:proofErr w:type="spellStart"/>
      <w:r w:rsidR="007148D1">
        <w:rPr>
          <w:rFonts w:ascii="Times New Roman" w:hAnsi="Times New Roman" w:cs="Times New Roman"/>
          <w:sz w:val="24"/>
          <w:szCs w:val="24"/>
        </w:rPr>
        <w:t>лидара</w:t>
      </w:r>
      <w:proofErr w:type="spellEnd"/>
      <w:r w:rsidR="007148D1">
        <w:rPr>
          <w:rFonts w:ascii="Times New Roman" w:hAnsi="Times New Roman" w:cs="Times New Roman"/>
          <w:sz w:val="24"/>
          <w:szCs w:val="24"/>
        </w:rPr>
        <w:t xml:space="preserve"> ПЛД-1</w:t>
      </w:r>
      <w:r w:rsidR="007148D1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7148D1">
        <w:rPr>
          <w:rFonts w:ascii="Times New Roman" w:hAnsi="Times New Roman" w:cs="Times New Roman"/>
          <w:sz w:val="24"/>
          <w:szCs w:val="24"/>
        </w:rPr>
        <w:t xml:space="preserve">(532 </w:t>
      </w:r>
      <w:proofErr w:type="spellStart"/>
      <w:r w:rsidR="007148D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E3369D">
        <w:rPr>
          <w:rFonts w:ascii="Times New Roman" w:hAnsi="Times New Roman" w:cs="Times New Roman"/>
          <w:sz w:val="24"/>
          <w:szCs w:val="24"/>
        </w:rPr>
        <w:t>, ко-поляризация</w:t>
      </w:r>
      <w:r w:rsidR="007148D1">
        <w:rPr>
          <w:rFonts w:ascii="Times New Roman" w:hAnsi="Times New Roman" w:cs="Times New Roman"/>
          <w:sz w:val="24"/>
          <w:szCs w:val="24"/>
        </w:rPr>
        <w:t xml:space="preserve">) </w:t>
      </w:r>
      <w:r w:rsidR="007148D1" w:rsidRPr="00CD2576">
        <w:rPr>
          <w:rFonts w:ascii="Times New Roman" w:hAnsi="Times New Roman" w:cs="Times New Roman"/>
          <w:sz w:val="24"/>
          <w:szCs w:val="24"/>
        </w:rPr>
        <w:t xml:space="preserve">в 89-ом рейсе НИС «Академик Мстислав Келдыш» в Карском море в сентябре 2022 года. </w:t>
      </w:r>
      <w:r w:rsidR="00C53519" w:rsidRPr="00CD2576">
        <w:rPr>
          <w:rFonts w:ascii="Times New Roman" w:hAnsi="Times New Roman" w:cs="Times New Roman"/>
          <w:sz w:val="24"/>
          <w:szCs w:val="24"/>
        </w:rPr>
        <w:t>Сравнение показало хо</w:t>
      </w:r>
      <w:r w:rsidR="00C53519">
        <w:rPr>
          <w:rFonts w:ascii="Times New Roman" w:hAnsi="Times New Roman" w:cs="Times New Roman"/>
          <w:sz w:val="24"/>
          <w:szCs w:val="24"/>
        </w:rPr>
        <w:t xml:space="preserve">рошее соответствие </w:t>
      </w:r>
      <w:r w:rsidR="00C53519" w:rsidRPr="00CD2576">
        <w:rPr>
          <w:rFonts w:ascii="Times New Roman" w:hAnsi="Times New Roman" w:cs="Times New Roman"/>
          <w:sz w:val="24"/>
          <w:szCs w:val="24"/>
        </w:rPr>
        <w:t>(</w:t>
      </w:r>
      <w:r w:rsidR="00C53519">
        <w:rPr>
          <w:rFonts w:ascii="Times New Roman" w:hAnsi="Times New Roman" w:cs="Times New Roman"/>
          <w:sz w:val="24"/>
          <w:szCs w:val="24"/>
        </w:rPr>
        <w:t xml:space="preserve">значения показателя ослабления </w:t>
      </w:r>
      <w:proofErr w:type="spellStart"/>
      <w:r w:rsidR="00C53519">
        <w:rPr>
          <w:rFonts w:ascii="Times New Roman" w:hAnsi="Times New Roman" w:cs="Times New Roman"/>
          <w:sz w:val="24"/>
          <w:szCs w:val="24"/>
        </w:rPr>
        <w:t>лидарного</w:t>
      </w:r>
      <w:proofErr w:type="spellEnd"/>
      <w:r w:rsidR="00C53519">
        <w:rPr>
          <w:rFonts w:ascii="Times New Roman" w:hAnsi="Times New Roman" w:cs="Times New Roman"/>
          <w:sz w:val="24"/>
          <w:szCs w:val="24"/>
        </w:rPr>
        <w:t xml:space="preserve"> эхо-сигнала для расчетов и измерений составили 0,200 1/м и 0,235 1/м </w:t>
      </w:r>
      <w:r w:rsidR="00C53519">
        <w:rPr>
          <w:rFonts w:ascii="Times New Roman" w:hAnsi="Times New Roman" w:cs="Times New Roman"/>
          <w:sz w:val="24"/>
          <w:szCs w:val="24"/>
        </w:rPr>
        <w:t>соответственно</w:t>
      </w:r>
      <w:r w:rsidR="00C53519" w:rsidRPr="00CD2576">
        <w:rPr>
          <w:rFonts w:ascii="Times New Roman" w:hAnsi="Times New Roman" w:cs="Times New Roman"/>
          <w:sz w:val="24"/>
          <w:szCs w:val="24"/>
        </w:rPr>
        <w:t>)</w:t>
      </w:r>
      <w:r w:rsidR="00C53519">
        <w:rPr>
          <w:rFonts w:ascii="Times New Roman" w:hAnsi="Times New Roman" w:cs="Times New Roman"/>
          <w:sz w:val="24"/>
          <w:szCs w:val="24"/>
        </w:rPr>
        <w:t>.</w:t>
      </w:r>
      <w:r w:rsidR="00C53519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C53519">
        <w:rPr>
          <w:rFonts w:ascii="Times New Roman" w:hAnsi="Times New Roman" w:cs="Times New Roman"/>
          <w:sz w:val="24"/>
          <w:szCs w:val="24"/>
        </w:rPr>
        <w:t>Данный подход</w:t>
      </w:r>
      <w:r w:rsidR="007148D1">
        <w:rPr>
          <w:rFonts w:ascii="Times New Roman" w:hAnsi="Times New Roman" w:cs="Times New Roman"/>
          <w:sz w:val="24"/>
          <w:szCs w:val="24"/>
        </w:rPr>
        <w:t xml:space="preserve"> </w:t>
      </w:r>
      <w:r w:rsidR="00FC653F" w:rsidRPr="00CD2576">
        <w:rPr>
          <w:rFonts w:ascii="Times New Roman" w:hAnsi="Times New Roman" w:cs="Times New Roman"/>
          <w:sz w:val="24"/>
          <w:szCs w:val="24"/>
        </w:rPr>
        <w:t>позвол</w:t>
      </w:r>
      <w:r w:rsidR="007148D1">
        <w:rPr>
          <w:rFonts w:ascii="Times New Roman" w:hAnsi="Times New Roman" w:cs="Times New Roman"/>
          <w:sz w:val="24"/>
          <w:szCs w:val="24"/>
        </w:rPr>
        <w:t xml:space="preserve">яет </w:t>
      </w:r>
      <w:r w:rsidR="00FC653F" w:rsidRPr="00CD2576">
        <w:rPr>
          <w:rFonts w:ascii="Times New Roman" w:hAnsi="Times New Roman" w:cs="Times New Roman"/>
          <w:sz w:val="24"/>
          <w:szCs w:val="24"/>
        </w:rPr>
        <w:t>определ</w:t>
      </w:r>
      <w:r w:rsidR="007148D1">
        <w:rPr>
          <w:rFonts w:ascii="Times New Roman" w:hAnsi="Times New Roman" w:cs="Times New Roman"/>
          <w:sz w:val="24"/>
          <w:szCs w:val="24"/>
        </w:rPr>
        <w:t>я</w:t>
      </w:r>
      <w:r w:rsidR="00FC653F" w:rsidRPr="00CD2576">
        <w:rPr>
          <w:rFonts w:ascii="Times New Roman" w:hAnsi="Times New Roman" w:cs="Times New Roman"/>
          <w:sz w:val="24"/>
          <w:szCs w:val="24"/>
        </w:rPr>
        <w:t>ть</w:t>
      </w:r>
      <w:r w:rsidR="007148D1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FC653F" w:rsidRPr="00CD2576">
        <w:rPr>
          <w:rFonts w:ascii="Times New Roman" w:hAnsi="Times New Roman" w:cs="Times New Roman"/>
          <w:sz w:val="24"/>
          <w:szCs w:val="24"/>
        </w:rPr>
        <w:t xml:space="preserve"> пок</w:t>
      </w:r>
      <w:r w:rsidR="001B2B2B" w:rsidRPr="00CD2576">
        <w:rPr>
          <w:rFonts w:ascii="Times New Roman" w:hAnsi="Times New Roman" w:cs="Times New Roman"/>
          <w:sz w:val="24"/>
          <w:szCs w:val="24"/>
        </w:rPr>
        <w:t>а</w:t>
      </w:r>
      <w:r w:rsidR="00FC653F" w:rsidRPr="00CD2576">
        <w:rPr>
          <w:rFonts w:ascii="Times New Roman" w:hAnsi="Times New Roman" w:cs="Times New Roman"/>
          <w:sz w:val="24"/>
          <w:szCs w:val="24"/>
        </w:rPr>
        <w:t>зател</w:t>
      </w:r>
      <w:r w:rsidR="007148D1">
        <w:rPr>
          <w:rFonts w:ascii="Times New Roman" w:hAnsi="Times New Roman" w:cs="Times New Roman"/>
          <w:sz w:val="24"/>
          <w:szCs w:val="24"/>
        </w:rPr>
        <w:t>я</w:t>
      </w:r>
      <w:r w:rsidR="00FC653F" w:rsidRPr="00CD2576">
        <w:rPr>
          <w:rFonts w:ascii="Times New Roman" w:hAnsi="Times New Roman" w:cs="Times New Roman"/>
          <w:sz w:val="24"/>
          <w:szCs w:val="24"/>
        </w:rPr>
        <w:t xml:space="preserve"> ослабления </w:t>
      </w:r>
      <w:r w:rsidR="007148D1">
        <w:rPr>
          <w:rFonts w:ascii="Times New Roman" w:hAnsi="Times New Roman" w:cs="Times New Roman"/>
          <w:sz w:val="24"/>
          <w:szCs w:val="24"/>
        </w:rPr>
        <w:t xml:space="preserve">света морской </w:t>
      </w:r>
      <w:r w:rsidR="00AC5765" w:rsidRPr="00CD2576">
        <w:rPr>
          <w:rFonts w:ascii="Times New Roman" w:hAnsi="Times New Roman" w:cs="Times New Roman"/>
          <w:sz w:val="24"/>
          <w:szCs w:val="24"/>
        </w:rPr>
        <w:t>вод</w:t>
      </w:r>
      <w:r w:rsidR="007148D1">
        <w:rPr>
          <w:rFonts w:ascii="Times New Roman" w:hAnsi="Times New Roman" w:cs="Times New Roman"/>
          <w:sz w:val="24"/>
          <w:szCs w:val="24"/>
        </w:rPr>
        <w:t>ой</w:t>
      </w:r>
      <w:r w:rsidR="00FC653F" w:rsidRPr="00CD25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850A9" w14:textId="77777777" w:rsidR="00CD2576" w:rsidRPr="00CD2576" w:rsidRDefault="00CD2576" w:rsidP="00E61E19">
      <w:pPr>
        <w:rPr>
          <w:rFonts w:ascii="Times New Roman" w:hAnsi="Times New Roman" w:cs="Times New Roman"/>
          <w:sz w:val="24"/>
          <w:szCs w:val="24"/>
        </w:rPr>
      </w:pPr>
    </w:p>
    <w:p w14:paraId="155B52D1" w14:textId="36A9D354" w:rsidR="004542D9" w:rsidRPr="00CD2576" w:rsidRDefault="001B2B2B" w:rsidP="00E61E19">
      <w:pPr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Работа выполнена в рамках гранта РНФ № 25-77-10065</w:t>
      </w:r>
      <w:bookmarkStart w:id="0" w:name="_GoBack"/>
      <w:bookmarkEnd w:id="0"/>
    </w:p>
    <w:sectPr w:rsidR="004542D9" w:rsidRPr="00CD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9"/>
    <w:rsid w:val="00152F5D"/>
    <w:rsid w:val="001B2B2B"/>
    <w:rsid w:val="00407F32"/>
    <w:rsid w:val="004542D9"/>
    <w:rsid w:val="007148D1"/>
    <w:rsid w:val="008C4E69"/>
    <w:rsid w:val="00983F14"/>
    <w:rsid w:val="00AC5765"/>
    <w:rsid w:val="00B9689B"/>
    <w:rsid w:val="00C53519"/>
    <w:rsid w:val="00CD2576"/>
    <w:rsid w:val="00D67D04"/>
    <w:rsid w:val="00DE2986"/>
    <w:rsid w:val="00E3369D"/>
    <w:rsid w:val="00E61E19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0D7E"/>
  <w15:chartTrackingRefBased/>
  <w15:docId w15:val="{A5C1A9D7-9FC1-4ACB-9665-98FF8523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1E19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CD25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Сидорова</dc:creator>
  <cp:keywords/>
  <dc:description/>
  <cp:lastModifiedBy>Мария Сидорова</cp:lastModifiedBy>
  <cp:revision>5</cp:revision>
  <dcterms:created xsi:type="dcterms:W3CDTF">2026-06-07T13:52:00Z</dcterms:created>
  <dcterms:modified xsi:type="dcterms:W3CDTF">2026-06-08T16:51:00Z</dcterms:modified>
</cp:coreProperties>
</file>